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23E" w:rsidRPr="00497CF4" w:rsidRDefault="00667BDB" w:rsidP="008D2BC3">
      <w:pPr>
        <w:pStyle w:val="Standard"/>
        <w:shd w:val="clear" w:color="auto" w:fill="FFFFFF" w:themeFill="background1"/>
        <w:jc w:val="right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497CF4">
        <w:rPr>
          <w:rFonts w:ascii="PT Astra Serif" w:hAnsi="PT Astra Serif"/>
          <w:b/>
          <w:color w:val="000000" w:themeColor="text1"/>
          <w:sz w:val="28"/>
          <w:szCs w:val="28"/>
        </w:rPr>
        <w:t>Проект</w:t>
      </w:r>
    </w:p>
    <w:p w:rsidR="009B123E" w:rsidRPr="00497CF4" w:rsidRDefault="009B123E" w:rsidP="008D2BC3">
      <w:pPr>
        <w:pStyle w:val="Standard"/>
        <w:shd w:val="clear" w:color="auto" w:fill="FFFFFF" w:themeFill="background1"/>
        <w:ind w:firstLine="709"/>
        <w:jc w:val="right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9B123E" w:rsidRPr="00497CF4" w:rsidRDefault="009B123E" w:rsidP="008D2BC3">
      <w:pPr>
        <w:pStyle w:val="Standard"/>
        <w:shd w:val="clear" w:color="auto" w:fill="FFFFFF" w:themeFill="background1"/>
        <w:ind w:firstLine="709"/>
        <w:jc w:val="right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9B123E" w:rsidRPr="00497CF4" w:rsidRDefault="009B123E" w:rsidP="008D2BC3">
      <w:pPr>
        <w:pStyle w:val="Standard"/>
        <w:shd w:val="clear" w:color="auto" w:fill="FFFFFF" w:themeFill="background1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9B123E" w:rsidRPr="00497CF4" w:rsidRDefault="00667BDB" w:rsidP="008D2BC3">
      <w:pPr>
        <w:pStyle w:val="FORMATTEXT"/>
        <w:tabs>
          <w:tab w:val="left" w:pos="0"/>
          <w:tab w:val="right" w:pos="9639"/>
        </w:tabs>
        <w:jc w:val="center"/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</w:pPr>
      <w:r w:rsidRPr="00497CF4"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  <w:t>ПРАВИТЕЛЬСТВО УЛЬЯНОВСКОЙ ОБЛАСТИ</w:t>
      </w:r>
    </w:p>
    <w:p w:rsidR="009B123E" w:rsidRPr="00497CF4" w:rsidRDefault="009B123E" w:rsidP="008D2BC3">
      <w:pPr>
        <w:pStyle w:val="FORMATTEXT"/>
        <w:jc w:val="center"/>
        <w:rPr>
          <w:rFonts w:ascii="PT Astra Serif" w:hAnsi="PT Astra Serif" w:cs="PT Astra Serif"/>
          <w:b/>
          <w:color w:val="000000" w:themeColor="text1"/>
          <w:sz w:val="28"/>
          <w:szCs w:val="28"/>
        </w:rPr>
      </w:pPr>
    </w:p>
    <w:p w:rsidR="009B123E" w:rsidRPr="00497CF4" w:rsidRDefault="00667BDB" w:rsidP="008D2BC3">
      <w:pPr>
        <w:pStyle w:val="FORMATTEXT"/>
        <w:jc w:val="center"/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</w:pPr>
      <w:r w:rsidRPr="00497CF4"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  <w:t>П О С Т А Н О В Л Е Н И Е</w:t>
      </w:r>
    </w:p>
    <w:p w:rsidR="009B123E" w:rsidRDefault="009B123E" w:rsidP="008D2BC3">
      <w:pPr>
        <w:pStyle w:val="Standard"/>
        <w:shd w:val="clear" w:color="auto" w:fill="FFFFFF" w:themeFill="background1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4E6CA1" w:rsidRDefault="004E6CA1" w:rsidP="008D2BC3">
      <w:pPr>
        <w:pStyle w:val="Standard"/>
        <w:shd w:val="clear" w:color="auto" w:fill="FFFFFF" w:themeFill="background1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4E6CA1" w:rsidRDefault="004E6CA1" w:rsidP="008D2BC3">
      <w:pPr>
        <w:pStyle w:val="Standard"/>
        <w:shd w:val="clear" w:color="auto" w:fill="FFFFFF" w:themeFill="background1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4E6CA1" w:rsidRPr="00497CF4" w:rsidRDefault="004E6CA1" w:rsidP="008D2BC3">
      <w:pPr>
        <w:pStyle w:val="Standard"/>
        <w:shd w:val="clear" w:color="auto" w:fill="FFFFFF" w:themeFill="background1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9B123E" w:rsidRPr="00497CF4" w:rsidRDefault="009B123E" w:rsidP="008D2BC3">
      <w:pPr>
        <w:pStyle w:val="Standard"/>
        <w:shd w:val="clear" w:color="auto" w:fill="FFFFFF" w:themeFill="background1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9B123E" w:rsidRPr="00497CF4" w:rsidRDefault="009B123E" w:rsidP="008D2BC3">
      <w:pPr>
        <w:pStyle w:val="Standard"/>
        <w:shd w:val="clear" w:color="auto" w:fill="FFFFFF" w:themeFill="background1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9740FC" w:rsidRDefault="00667BDB" w:rsidP="0081648A">
      <w:pPr>
        <w:pStyle w:val="FORMATTEXT"/>
        <w:widowControl/>
        <w:jc w:val="center"/>
        <w:rPr>
          <w:rFonts w:ascii="PT Astra Serif" w:eastAsia="Calibri" w:hAnsi="PT Astra Serif" w:cs="PT Astra Serif"/>
          <w:b/>
          <w:color w:val="000000" w:themeColor="text1"/>
          <w:sz w:val="28"/>
          <w:szCs w:val="28"/>
        </w:rPr>
      </w:pPr>
      <w:r w:rsidRPr="00497CF4">
        <w:rPr>
          <w:rFonts w:ascii="PT Astra Serif" w:hAnsi="PT Astra Serif"/>
          <w:b/>
          <w:color w:val="000000" w:themeColor="text1"/>
          <w:sz w:val="28"/>
          <w:szCs w:val="28"/>
        </w:rPr>
        <w:t xml:space="preserve">О внесении </w:t>
      </w:r>
      <w:r w:rsidRPr="009740FC">
        <w:rPr>
          <w:rFonts w:ascii="PT Astra Serif" w:hAnsi="PT Astra Serif"/>
          <w:b/>
          <w:color w:val="000000" w:themeColor="text1"/>
          <w:sz w:val="28"/>
          <w:szCs w:val="28"/>
        </w:rPr>
        <w:t>изменени</w:t>
      </w:r>
      <w:r w:rsidR="00607AE8">
        <w:rPr>
          <w:rFonts w:ascii="PT Astra Serif" w:hAnsi="PT Astra Serif"/>
          <w:b/>
          <w:color w:val="000000" w:themeColor="text1"/>
          <w:sz w:val="28"/>
          <w:szCs w:val="28"/>
        </w:rPr>
        <w:t>й</w:t>
      </w:r>
      <w:r w:rsidR="00614D7B" w:rsidRPr="009740FC">
        <w:rPr>
          <w:rFonts w:ascii="PT Astra Serif" w:hAnsi="PT Astra Serif"/>
          <w:b/>
          <w:color w:val="000000" w:themeColor="text1"/>
          <w:sz w:val="28"/>
          <w:szCs w:val="28"/>
        </w:rPr>
        <w:t xml:space="preserve"> в </w:t>
      </w:r>
      <w:r w:rsidR="009740FC" w:rsidRPr="009740FC">
        <w:rPr>
          <w:rFonts w:ascii="PT Astra Serif" w:eastAsia="Calibri" w:hAnsi="PT Astra Serif" w:cs="PT Astra Serif"/>
          <w:b/>
          <w:color w:val="000000" w:themeColor="text1"/>
          <w:sz w:val="28"/>
          <w:szCs w:val="28"/>
        </w:rPr>
        <w:t>постановление</w:t>
      </w:r>
    </w:p>
    <w:p w:rsidR="009B123E" w:rsidRPr="009740FC" w:rsidRDefault="009740FC" w:rsidP="0081648A">
      <w:pPr>
        <w:pStyle w:val="FORMATTEXT"/>
        <w:widowControl/>
        <w:jc w:val="center"/>
        <w:rPr>
          <w:rFonts w:ascii="PT Astra Serif" w:eastAsiaTheme="minorHAnsi" w:hAnsi="PT Astra Serif"/>
          <w:b/>
          <w:bCs/>
          <w:color w:val="000000" w:themeColor="text1"/>
          <w:sz w:val="28"/>
          <w:szCs w:val="28"/>
          <w:lang w:eastAsia="en-US"/>
        </w:rPr>
      </w:pPr>
      <w:r w:rsidRPr="009740FC">
        <w:rPr>
          <w:rFonts w:ascii="PT Astra Serif" w:eastAsia="Calibri" w:hAnsi="PT Astra Serif" w:cs="PT Astra Serif"/>
          <w:b/>
          <w:color w:val="000000" w:themeColor="text1"/>
          <w:sz w:val="28"/>
          <w:szCs w:val="28"/>
        </w:rPr>
        <w:t>Правительства Ульяновской области от 07.08.2014 № 346-П</w:t>
      </w:r>
    </w:p>
    <w:p w:rsidR="009B123E" w:rsidRPr="00497CF4" w:rsidRDefault="009B123E" w:rsidP="0081648A">
      <w:pPr>
        <w:pStyle w:val="Standard"/>
        <w:shd w:val="clear" w:color="auto" w:fill="FFFFFF" w:themeFill="background1"/>
        <w:ind w:firstLine="709"/>
        <w:jc w:val="center"/>
        <w:rPr>
          <w:rFonts w:ascii="PT Astra Serif" w:eastAsia="Calibri" w:hAnsi="PT Astra Serif" w:cs="PT Astra Serif"/>
          <w:b/>
          <w:color w:val="000000" w:themeColor="text1"/>
          <w:sz w:val="28"/>
          <w:szCs w:val="28"/>
          <w:lang w:eastAsia="en-US"/>
        </w:rPr>
      </w:pPr>
    </w:p>
    <w:p w:rsidR="009B123E" w:rsidRPr="00497CF4" w:rsidRDefault="00667BDB" w:rsidP="0081648A">
      <w:pPr>
        <w:pStyle w:val="Standard"/>
        <w:shd w:val="clear" w:color="auto" w:fill="FFFFFF" w:themeFill="background1"/>
        <w:tabs>
          <w:tab w:val="left" w:pos="993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97CF4">
        <w:rPr>
          <w:rFonts w:ascii="PT Astra Serif" w:hAnsi="PT Astra Serif"/>
          <w:color w:val="000000" w:themeColor="text1"/>
          <w:sz w:val="28"/>
          <w:szCs w:val="28"/>
        </w:rPr>
        <w:t xml:space="preserve">Правительство Ульяновской области п о с </w:t>
      </w:r>
      <w:proofErr w:type="gramStart"/>
      <w:r w:rsidRPr="00497CF4">
        <w:rPr>
          <w:rFonts w:ascii="PT Astra Serif" w:hAnsi="PT Astra Serif"/>
          <w:color w:val="000000" w:themeColor="text1"/>
          <w:sz w:val="28"/>
          <w:szCs w:val="28"/>
        </w:rPr>
        <w:t>т</w:t>
      </w:r>
      <w:proofErr w:type="gramEnd"/>
      <w:r w:rsidRPr="00497CF4">
        <w:rPr>
          <w:rFonts w:ascii="PT Astra Serif" w:hAnsi="PT Astra Serif"/>
          <w:color w:val="000000" w:themeColor="text1"/>
          <w:sz w:val="28"/>
          <w:szCs w:val="28"/>
        </w:rPr>
        <w:t xml:space="preserve"> а н о в л я е т:</w:t>
      </w:r>
    </w:p>
    <w:p w:rsidR="0081648A" w:rsidRDefault="004F71CF" w:rsidP="0081648A">
      <w:pPr>
        <w:pStyle w:val="af8"/>
        <w:tabs>
          <w:tab w:val="left" w:pos="993"/>
        </w:tabs>
        <w:ind w:left="0" w:firstLine="709"/>
        <w:jc w:val="both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>
        <w:rPr>
          <w:rFonts w:ascii="PT Astra Serif" w:eastAsia="Calibri" w:hAnsi="PT Astra Serif" w:cs="PT Astra Serif"/>
          <w:color w:val="000000" w:themeColor="text1"/>
          <w:sz w:val="28"/>
          <w:szCs w:val="28"/>
        </w:rPr>
        <w:t xml:space="preserve">1. </w:t>
      </w:r>
      <w:r w:rsidRPr="009740FC">
        <w:rPr>
          <w:rFonts w:ascii="PT Astra Serif" w:eastAsia="Calibri" w:hAnsi="PT Astra Serif" w:cs="PT Astra Serif"/>
          <w:color w:val="000000" w:themeColor="text1"/>
          <w:sz w:val="28"/>
          <w:szCs w:val="28"/>
        </w:rPr>
        <w:t>Внести в п</w:t>
      </w:r>
      <w:r w:rsidRPr="009740FC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остановление Правительства Ульяновской области</w:t>
      </w:r>
      <w:r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br/>
        <w:t xml:space="preserve">от </w:t>
      </w:r>
      <w:r w:rsidRPr="009740FC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07.08.2014 № 346-П «О некоторых мерах, направленных на развитие потребительских обществ, сельс</w:t>
      </w:r>
      <w:r w:rsidR="0081648A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 xml:space="preserve">кохозяйственных потребительских </w:t>
      </w:r>
      <w:r w:rsidRPr="009740FC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кооперативов, садоводческих и огородническ</w:t>
      </w:r>
      <w:r w:rsidR="00C3044A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 xml:space="preserve">их некоммерческих товариществ» </w:t>
      </w:r>
      <w:r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следующие изменения:</w:t>
      </w:r>
    </w:p>
    <w:p w:rsidR="00607AE8" w:rsidRPr="00497CF4" w:rsidRDefault="0081648A" w:rsidP="0081648A">
      <w:pPr>
        <w:pStyle w:val="af8"/>
        <w:tabs>
          <w:tab w:val="left" w:pos="993"/>
        </w:tabs>
        <w:ind w:left="0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eastAsia="Calibri" w:hAnsi="PT Astra Serif" w:cs="PT Astra Serif"/>
          <w:color w:val="000000" w:themeColor="text1"/>
          <w:sz w:val="28"/>
          <w:szCs w:val="28"/>
        </w:rPr>
        <w:t>1) в</w:t>
      </w:r>
      <w:r w:rsidR="00607AE8">
        <w:rPr>
          <w:rFonts w:ascii="PT Astra Serif" w:eastAsia="Calibri" w:hAnsi="PT Astra Serif" w:cs="PT Astra Serif"/>
          <w:color w:val="000000" w:themeColor="text1"/>
          <w:sz w:val="28"/>
          <w:szCs w:val="28"/>
        </w:rPr>
        <w:t xml:space="preserve"> </w:t>
      </w:r>
      <w:r w:rsidR="00607AE8" w:rsidRPr="00497CF4">
        <w:rPr>
          <w:rFonts w:ascii="PT Astra Serif" w:hAnsi="PT Astra Serif" w:cs="Times New Roman"/>
          <w:color w:val="000000" w:themeColor="text1"/>
          <w:sz w:val="28"/>
          <w:szCs w:val="28"/>
        </w:rPr>
        <w:t>преамбуле слова «, утверждённой постановлением Правительства Ульяновской области от 14.11.2019 № 26/578-П «Об утверждении государственной программы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области»,» исключить;</w:t>
      </w:r>
    </w:p>
    <w:p w:rsidR="000C46DD" w:rsidRPr="009740FC" w:rsidRDefault="00607AE8" w:rsidP="0081648A">
      <w:pPr>
        <w:tabs>
          <w:tab w:val="left" w:pos="993"/>
        </w:tabs>
        <w:suppressAutoHyphens w:val="0"/>
        <w:ind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sz w:val="28"/>
          <w:szCs w:val="28"/>
        </w:rPr>
      </w:pPr>
      <w:r>
        <w:rPr>
          <w:rFonts w:ascii="PT Astra Serif" w:eastAsia="Calibri" w:hAnsi="PT Astra Serif" w:cs="PT Astra Serif"/>
          <w:color w:val="000000" w:themeColor="text1"/>
          <w:sz w:val="28"/>
          <w:szCs w:val="28"/>
        </w:rPr>
        <w:t xml:space="preserve">2) </w:t>
      </w:r>
      <w:r w:rsidR="00932F0D" w:rsidRPr="009740FC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приложение №</w:t>
      </w:r>
      <w:r w:rsidR="000C46DD" w:rsidRPr="009740FC">
        <w:rPr>
          <w:rFonts w:ascii="PT Astra Serif" w:eastAsia="Calibri" w:hAnsi="PT Astra Serif" w:cs="PT Astra Serif"/>
          <w:color w:val="000000" w:themeColor="text1"/>
          <w:sz w:val="28"/>
          <w:szCs w:val="28"/>
        </w:rPr>
        <w:t xml:space="preserve"> 2 </w:t>
      </w:r>
      <w:r w:rsidR="0081648A">
        <w:rPr>
          <w:rFonts w:ascii="PT Astra Serif" w:eastAsia="Calibri" w:hAnsi="PT Astra Serif" w:cs="PT Astra Serif"/>
          <w:color w:val="000000" w:themeColor="text1"/>
          <w:sz w:val="28"/>
          <w:szCs w:val="28"/>
        </w:rPr>
        <w:t xml:space="preserve">изложить </w:t>
      </w:r>
      <w:r w:rsidR="000C46DD" w:rsidRPr="009740FC">
        <w:rPr>
          <w:rFonts w:ascii="PT Astra Serif" w:eastAsia="Calibri" w:hAnsi="PT Astra Serif" w:cs="PT Astra Serif"/>
          <w:color w:val="000000" w:themeColor="text1"/>
          <w:sz w:val="28"/>
          <w:szCs w:val="28"/>
        </w:rPr>
        <w:t>в следующей редакции:</w:t>
      </w:r>
    </w:p>
    <w:p w:rsidR="000C46DD" w:rsidRPr="00497CF4" w:rsidRDefault="000C46DD" w:rsidP="0081648A">
      <w:pPr>
        <w:pStyle w:val="111111111"/>
        <w:tabs>
          <w:tab w:val="left" w:pos="5387"/>
        </w:tabs>
        <w:ind w:left="5103" w:firstLine="0"/>
        <w:jc w:val="center"/>
        <w:rPr>
          <w:rFonts w:cs="PT Astra Serif"/>
          <w:color w:val="000000" w:themeColor="text1"/>
          <w:lang w:val="ru-RU"/>
        </w:rPr>
      </w:pPr>
      <w:r w:rsidRPr="00497CF4">
        <w:rPr>
          <w:rFonts w:cs="PT Astra Serif"/>
          <w:b/>
          <w:bCs/>
          <w:color w:val="000000" w:themeColor="text1"/>
        </w:rPr>
        <w:t>«</w:t>
      </w:r>
      <w:r w:rsidRPr="00497CF4">
        <w:rPr>
          <w:rFonts w:cs="PT Astra Serif"/>
          <w:bCs/>
          <w:color w:val="000000" w:themeColor="text1"/>
          <w:lang w:val="ru-RU"/>
        </w:rPr>
        <w:t>П</w:t>
      </w:r>
      <w:r w:rsidRPr="00497CF4">
        <w:rPr>
          <w:rFonts w:cs="PT Astra Serif"/>
          <w:color w:val="000000" w:themeColor="text1"/>
          <w:lang w:val="ru-RU"/>
        </w:rPr>
        <w:t>риложение № 2</w:t>
      </w:r>
    </w:p>
    <w:p w:rsidR="000C46DD" w:rsidRPr="00497CF4" w:rsidRDefault="000C46DD" w:rsidP="0081648A">
      <w:pPr>
        <w:pStyle w:val="111111111"/>
        <w:tabs>
          <w:tab w:val="left" w:pos="5387"/>
        </w:tabs>
        <w:ind w:left="5103" w:firstLine="0"/>
        <w:jc w:val="center"/>
        <w:rPr>
          <w:rFonts w:cs="PT Astra Serif"/>
          <w:color w:val="000000" w:themeColor="text1"/>
          <w:lang w:val="ru-RU"/>
        </w:rPr>
      </w:pPr>
      <w:r w:rsidRPr="00497CF4">
        <w:rPr>
          <w:rFonts w:cs="PT Astra Serif"/>
          <w:color w:val="000000" w:themeColor="text1"/>
          <w:lang w:val="ru-RU"/>
        </w:rPr>
        <w:t>к постановлению Правительства Ульяновской области</w:t>
      </w:r>
    </w:p>
    <w:p w:rsidR="000C46DD" w:rsidRPr="00497CF4" w:rsidRDefault="000C46DD" w:rsidP="0081648A">
      <w:pPr>
        <w:tabs>
          <w:tab w:val="left" w:pos="993"/>
        </w:tabs>
        <w:ind w:left="5103"/>
        <w:jc w:val="center"/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</w:pP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>от 07.08.2014 № 346-П</w:t>
      </w:r>
    </w:p>
    <w:p w:rsidR="000C46DD" w:rsidRPr="00497CF4" w:rsidRDefault="000C46DD" w:rsidP="0081648A">
      <w:pPr>
        <w:tabs>
          <w:tab w:val="left" w:pos="993"/>
        </w:tabs>
        <w:jc w:val="center"/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</w:pPr>
    </w:p>
    <w:p w:rsidR="00C3044A" w:rsidRDefault="000C46DD" w:rsidP="0081648A">
      <w:pPr>
        <w:tabs>
          <w:tab w:val="left" w:pos="993"/>
        </w:tabs>
        <w:jc w:val="center"/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</w:pPr>
      <w:r w:rsidRPr="00497CF4"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  <w:t>П</w:t>
      </w:r>
      <w:r w:rsidR="00C3044A"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  <w:t>РАВИЛА</w:t>
      </w:r>
    </w:p>
    <w:p w:rsidR="00C3044A" w:rsidRDefault="000C46DD" w:rsidP="0081648A">
      <w:pPr>
        <w:tabs>
          <w:tab w:val="left" w:pos="993"/>
        </w:tabs>
        <w:jc w:val="center"/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</w:pPr>
      <w:r w:rsidRPr="00497CF4"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  <w:t>предоставления садоводческим и огородническим</w:t>
      </w:r>
    </w:p>
    <w:p w:rsidR="000C46DD" w:rsidRPr="00497CF4" w:rsidRDefault="000C46DD" w:rsidP="0081648A">
      <w:pPr>
        <w:tabs>
          <w:tab w:val="left" w:pos="993"/>
        </w:tabs>
        <w:jc w:val="center"/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</w:pPr>
      <w:r w:rsidRPr="00497CF4"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  <w:t>некоммерческим товариществам субсидий из областного бюджета Ульяновской области</w:t>
      </w:r>
      <w:r w:rsidR="00C3044A"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  <w:t xml:space="preserve"> </w:t>
      </w:r>
      <w:r w:rsidRPr="00497CF4"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  <w:t>в целях возмещения части их затрат,</w:t>
      </w:r>
    </w:p>
    <w:p w:rsidR="000C46DD" w:rsidRPr="00497CF4" w:rsidRDefault="000C46DD" w:rsidP="0081648A">
      <w:pPr>
        <w:tabs>
          <w:tab w:val="left" w:pos="993"/>
        </w:tabs>
        <w:jc w:val="center"/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</w:pPr>
      <w:r w:rsidRPr="00497CF4"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  <w:t>связанных с развитием экономической деятельности</w:t>
      </w:r>
    </w:p>
    <w:p w:rsidR="000C46DD" w:rsidRPr="00497CF4" w:rsidRDefault="000C46DD" w:rsidP="0081648A">
      <w:pPr>
        <w:tabs>
          <w:tab w:val="left" w:pos="993"/>
        </w:tabs>
        <w:ind w:firstLine="709"/>
        <w:jc w:val="both"/>
        <w:outlineLvl w:val="0"/>
        <w:rPr>
          <w:rFonts w:ascii="PT Astra Serif" w:hAnsi="PT Astra Serif" w:cs="PT Astra Serif"/>
          <w:color w:val="000000" w:themeColor="text1"/>
          <w:sz w:val="28"/>
          <w:szCs w:val="28"/>
        </w:rPr>
      </w:pPr>
    </w:p>
    <w:p w:rsidR="000C46DD" w:rsidRPr="00497CF4" w:rsidRDefault="000C46DD" w:rsidP="0081648A">
      <w:pPr>
        <w:pStyle w:val="af8"/>
        <w:numPr>
          <w:ilvl w:val="0"/>
          <w:numId w:val="10"/>
        </w:numPr>
        <w:tabs>
          <w:tab w:val="clear" w:pos="0"/>
          <w:tab w:val="num" w:pos="-360"/>
          <w:tab w:val="left" w:pos="993"/>
        </w:tabs>
        <w:suppressAutoHyphens w:val="0"/>
        <w:ind w:left="0" w:firstLine="709"/>
        <w:jc w:val="both"/>
        <w:textAlignment w:val="auto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>Настоящие Правила устанавливают порядок предоставления садоводческим и огородническим некоммерческим товариществам (далее – СНТ) субсидий из областного бюджета Ульяновской области в целях возмещения части их затрат (без учёта налога на добавленную стоимость), связанных</w:t>
      </w: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br/>
        <w:t>с развитием экономической деятельности (далее – субсидии).</w:t>
      </w:r>
    </w:p>
    <w:p w:rsidR="000C46DD" w:rsidRPr="00497CF4" w:rsidRDefault="000C46DD" w:rsidP="000C46DD">
      <w:pPr>
        <w:pStyle w:val="af8"/>
        <w:numPr>
          <w:ilvl w:val="0"/>
          <w:numId w:val="10"/>
        </w:numPr>
        <w:tabs>
          <w:tab w:val="clear" w:pos="0"/>
          <w:tab w:val="num" w:pos="-360"/>
          <w:tab w:val="left" w:pos="993"/>
        </w:tabs>
        <w:suppressAutoHyphens w:val="0"/>
        <w:ind w:left="0" w:firstLine="709"/>
        <w:jc w:val="both"/>
        <w:textAlignment w:val="auto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lastRenderedPageBreak/>
        <w:t>Субсидии предоставляются в пределах бюджетных ассигнований, предусмотренных в областном бюджете Ульяновской области</w:t>
      </w: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br/>
        <w:t>на соответствующий финансовый год и плановый период, и лимитов бюджетных обязательств на предоставление субсидий, доведённых до Министерства агропромышленного комплекса и развития сельских территорий Ульяновской области (далее – Министерство) как получателя средств областного бюджета Ульяновской области.</w:t>
      </w:r>
    </w:p>
    <w:p w:rsidR="000C46DD" w:rsidRPr="00497CF4" w:rsidRDefault="000C46DD" w:rsidP="000C46DD">
      <w:pPr>
        <w:pStyle w:val="af8"/>
        <w:numPr>
          <w:ilvl w:val="0"/>
          <w:numId w:val="10"/>
        </w:numPr>
        <w:tabs>
          <w:tab w:val="clear" w:pos="0"/>
          <w:tab w:val="num" w:pos="-360"/>
          <w:tab w:val="left" w:pos="993"/>
        </w:tabs>
        <w:suppressAutoHyphens w:val="0"/>
        <w:ind w:left="0" w:firstLine="709"/>
        <w:jc w:val="both"/>
        <w:textAlignment w:val="auto"/>
        <w:rPr>
          <w:rFonts w:ascii="PT Astra Serif" w:eastAsiaTheme="minorHAnsi" w:hAnsi="PT Astra Serif" w:cs="PT Astra Serif"/>
          <w:color w:val="000000" w:themeColor="text1"/>
          <w:sz w:val="28"/>
          <w:szCs w:val="28"/>
          <w:lang w:eastAsia="en-US"/>
        </w:rPr>
      </w:pPr>
      <w:r w:rsidRPr="00497CF4">
        <w:rPr>
          <w:rFonts w:ascii="PT Astra Serif" w:hAnsi="PT Astra Serif"/>
          <w:color w:val="000000" w:themeColor="text1"/>
          <w:sz w:val="28"/>
          <w:szCs w:val="28"/>
        </w:rPr>
        <w:t>Информация о субсидиях размещается на едином портале бюджетной системы Российской Федерации в информационно-телекоммуникационной сети «Интернет» (далее – единый портал) в установленных Министерством финансов Российской Федерации порядке и объёме</w:t>
      </w:r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  <w:lang w:eastAsia="ru-RU"/>
        </w:rPr>
        <w:t>.</w:t>
      </w:r>
    </w:p>
    <w:p w:rsidR="000C46DD" w:rsidRPr="00497CF4" w:rsidRDefault="000C46DD" w:rsidP="000C46DD">
      <w:pPr>
        <w:pStyle w:val="af8"/>
        <w:numPr>
          <w:ilvl w:val="0"/>
          <w:numId w:val="10"/>
        </w:numPr>
        <w:tabs>
          <w:tab w:val="clear" w:pos="0"/>
          <w:tab w:val="num" w:pos="-360"/>
          <w:tab w:val="left" w:pos="993"/>
        </w:tabs>
        <w:suppressAutoHyphens w:val="0"/>
        <w:ind w:left="0" w:firstLine="709"/>
        <w:jc w:val="both"/>
        <w:textAlignment w:val="auto"/>
        <w:rPr>
          <w:rFonts w:ascii="PT Astra Serif" w:eastAsiaTheme="minorHAnsi" w:hAnsi="PT Astra Serif" w:cs="PT Astra Serif"/>
          <w:color w:val="000000" w:themeColor="text1"/>
          <w:sz w:val="28"/>
          <w:szCs w:val="28"/>
          <w:lang w:eastAsia="en-US"/>
        </w:rPr>
      </w:pPr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  <w:lang w:eastAsia="ru-RU"/>
        </w:rPr>
        <w:t xml:space="preserve">Субсидии предоставляются СНТ, ставшим победителями отбора, проводимого </w:t>
      </w: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>на конкурентной основе</w:t>
      </w:r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  <w:lang w:eastAsia="ru-RU"/>
        </w:rPr>
        <w:t xml:space="preserve"> в соответствии с настоящими Правилами </w:t>
      </w:r>
      <w:r w:rsidRPr="00497CF4">
        <w:rPr>
          <w:rFonts w:ascii="PT Astra Serif" w:eastAsia="Calibri" w:hAnsi="PT Astra Serif" w:cs="PT Astra Serif"/>
          <w:color w:val="000000" w:themeColor="text1"/>
          <w:spacing w:val="-2"/>
          <w:sz w:val="28"/>
          <w:szCs w:val="28"/>
          <w:lang w:eastAsia="ru-RU"/>
        </w:rPr>
        <w:t>в форме запроса предложений (далее – отбор). Отбор проводится Министерством.</w:t>
      </w:r>
    </w:p>
    <w:p w:rsidR="000C46DD" w:rsidRPr="00497CF4" w:rsidRDefault="000C46DD" w:rsidP="000C46DD">
      <w:pPr>
        <w:pStyle w:val="af8"/>
        <w:numPr>
          <w:ilvl w:val="0"/>
          <w:numId w:val="10"/>
        </w:numPr>
        <w:tabs>
          <w:tab w:val="clear" w:pos="0"/>
          <w:tab w:val="num" w:pos="-360"/>
          <w:tab w:val="left" w:pos="993"/>
        </w:tabs>
        <w:suppressAutoHyphens w:val="0"/>
        <w:ind w:left="0" w:firstLine="709"/>
        <w:jc w:val="both"/>
        <w:textAlignment w:val="auto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  <w:lang w:eastAsia="ru-RU"/>
        </w:rPr>
        <w:t>С</w:t>
      </w: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>убсидии предоставляются СНТ в целях возмещения части их затрат, связанных с оплатой:</w:t>
      </w:r>
    </w:p>
    <w:p w:rsidR="000C46DD" w:rsidRPr="00497CF4" w:rsidRDefault="000C46DD" w:rsidP="000C46DD">
      <w:pPr>
        <w:tabs>
          <w:tab w:val="left" w:pos="993"/>
        </w:tabs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>выполнения работ по строительству, ремонту и (или) реконструкции автомобильных дорог, расположенных в границах территории ведения гражданами садоводства или огородничества для собственных нужд;</w:t>
      </w:r>
    </w:p>
    <w:p w:rsidR="000C46DD" w:rsidRPr="00497CF4" w:rsidRDefault="000C46DD" w:rsidP="000C46DD">
      <w:pPr>
        <w:tabs>
          <w:tab w:val="left" w:pos="993"/>
        </w:tabs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>выполнения работ по строительству, ремонту и (или) реконструкции насосных станций и водоводов, используемых для водоснабжения СНТ;</w:t>
      </w:r>
    </w:p>
    <w:p w:rsidR="000C46DD" w:rsidRPr="00497CF4" w:rsidRDefault="000C46DD" w:rsidP="000C46DD">
      <w:pPr>
        <w:tabs>
          <w:tab w:val="left" w:pos="993"/>
        </w:tabs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>выполнения работ по строительству, ремонту и (или) реконструкции линий электропередач, трансформаторных подстанций, используемых</w:t>
      </w: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br/>
        <w:t>для электроснабжения СНТ;</w:t>
      </w:r>
    </w:p>
    <w:p w:rsidR="000C46DD" w:rsidRPr="00497CF4" w:rsidRDefault="000C46DD" w:rsidP="000C46DD">
      <w:pPr>
        <w:tabs>
          <w:tab w:val="left" w:pos="993"/>
        </w:tabs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>выполнения работ по строительству, ремонту и (или) реконструкции газопроводов, используемых для газоснабжения СНТ;</w:t>
      </w:r>
    </w:p>
    <w:p w:rsidR="000C46DD" w:rsidRPr="00497CF4" w:rsidRDefault="000C46DD" w:rsidP="000C46DD">
      <w:pPr>
        <w:tabs>
          <w:tab w:val="left" w:pos="993"/>
        </w:tabs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выполнения работ по благоустройству земельных участков общего назначения, расположенных в границах территории СНТ (установка и (или) обустройство остановочного пункта движения общественного транспорта; приобретение оборудования и сооружение площадок для сбора и вывоза отходов производства и потребления; устройство наружного освещения; установка камер </w:t>
      </w:r>
      <w:proofErr w:type="spellStart"/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>видеофиксации</w:t>
      </w:r>
      <w:proofErr w:type="spellEnd"/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>; установка заборов и иных ограждений, ворот, шлагбаумов; установка информационных щитов для размещения информации</w:t>
      </w: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br/>
        <w:t>о границах территории СНТ и контактных абонентских номерах телефонной связи СНТ, а также объявлений; изготовление и установка номерных знаков линий, кварталов, домов; установка объектов оборудования детских, спортивных и спортивно-игровых площадок; установка малых архитектурных форм и иных объектов декоративного и рекреационного назначения, в том числе скамеек, беседок; обустройство набережных, береговых полос водных объектов общего пользования; сооружение дренажных систем для водоотведения).</w:t>
      </w:r>
      <w:bookmarkStart w:id="0" w:name="Par15"/>
      <w:bookmarkEnd w:id="0"/>
    </w:p>
    <w:p w:rsidR="000C46DD" w:rsidRPr="00497CF4" w:rsidRDefault="000C46DD" w:rsidP="000C46DD">
      <w:pPr>
        <w:pStyle w:val="af8"/>
        <w:numPr>
          <w:ilvl w:val="0"/>
          <w:numId w:val="10"/>
        </w:numPr>
        <w:tabs>
          <w:tab w:val="clear" w:pos="0"/>
          <w:tab w:val="num" w:pos="-36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</w:pPr>
      <w:bookmarkStart w:id="1" w:name="Par24"/>
      <w:bookmarkStart w:id="2" w:name="Par44"/>
      <w:bookmarkEnd w:id="1"/>
      <w:bookmarkEnd w:id="2"/>
      <w:r w:rsidRPr="00497CF4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>Для получения субсидии СНТ должно соответствовать следующим требованиям:</w:t>
      </w:r>
    </w:p>
    <w:p w:rsidR="000C46DD" w:rsidRPr="00497CF4" w:rsidRDefault="000C46DD" w:rsidP="000C46DD">
      <w:pPr>
        <w:pStyle w:val="af8"/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</w:pPr>
      <w:r w:rsidRPr="00497CF4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>1) по состоянию на дату представления в Министерство документов (копий документов), необходимых для участия в отборе (далее также – документы):</w:t>
      </w:r>
    </w:p>
    <w:p w:rsidR="000C46DD" w:rsidRPr="00497CF4" w:rsidRDefault="000C46DD" w:rsidP="000C46DD">
      <w:pPr>
        <w:pStyle w:val="af8"/>
        <w:autoSpaceDE w:val="0"/>
        <w:autoSpaceDN w:val="0"/>
        <w:adjustRightInd w:val="0"/>
        <w:ind w:left="0" w:firstLine="709"/>
        <w:jc w:val="both"/>
        <w:rPr>
          <w:rStyle w:val="afd"/>
          <w:rFonts w:ascii="PT Astra Serif" w:hAnsi="PT Astra Serif"/>
          <w:i w:val="0"/>
          <w:color w:val="000000" w:themeColor="text1"/>
          <w:sz w:val="28"/>
          <w:szCs w:val="28"/>
        </w:rPr>
      </w:pPr>
      <w:r w:rsidRPr="00497CF4">
        <w:rPr>
          <w:rFonts w:ascii="PT Astra Serif" w:eastAsia="Calibri" w:hAnsi="PT Astra Serif" w:cs="Arial"/>
          <w:color w:val="000000" w:themeColor="text1"/>
          <w:sz w:val="28"/>
          <w:szCs w:val="28"/>
          <w:lang w:eastAsia="en-US"/>
        </w:rPr>
        <w:lastRenderedPageBreak/>
        <w:t>а)</w:t>
      </w:r>
      <w:r w:rsidRPr="00497CF4">
        <w:rPr>
          <w:rStyle w:val="afd"/>
          <w:rFonts w:ascii="PT Astra Serif" w:hAnsi="PT Astra Serif"/>
          <w:i w:val="0"/>
          <w:color w:val="000000" w:themeColor="text1"/>
          <w:sz w:val="28"/>
          <w:szCs w:val="28"/>
        </w:rPr>
        <w:t xml:space="preserve"> у СНТ должна отсутствовать просроченная задолженность по возврату</w:t>
      </w:r>
      <w:r w:rsidRPr="00497CF4">
        <w:rPr>
          <w:rStyle w:val="afd"/>
          <w:rFonts w:ascii="PT Astra Serif" w:hAnsi="PT Astra Serif"/>
          <w:i w:val="0"/>
          <w:color w:val="000000" w:themeColor="text1"/>
          <w:sz w:val="28"/>
          <w:szCs w:val="28"/>
        </w:rPr>
        <w:br/>
        <w:t>в областной бюджет Ульяновской области иных субсидий, а также иная просроченная (неурегулированная) задолженность по денежным обязательствам перед Ульяновской областью;</w:t>
      </w:r>
    </w:p>
    <w:p w:rsidR="000C46DD" w:rsidRPr="00497CF4" w:rsidRDefault="000C46DD" w:rsidP="000C46DD">
      <w:pPr>
        <w:pStyle w:val="af8"/>
        <w:autoSpaceDE w:val="0"/>
        <w:autoSpaceDN w:val="0"/>
        <w:adjustRightInd w:val="0"/>
        <w:ind w:left="0" w:firstLine="709"/>
        <w:jc w:val="both"/>
        <w:rPr>
          <w:rStyle w:val="afd"/>
          <w:rFonts w:ascii="PT Astra Serif" w:hAnsi="PT Astra Serif"/>
          <w:i w:val="0"/>
          <w:color w:val="000000" w:themeColor="text1"/>
          <w:sz w:val="28"/>
          <w:szCs w:val="28"/>
        </w:rPr>
      </w:pPr>
      <w:r w:rsidRPr="00497CF4">
        <w:rPr>
          <w:rStyle w:val="afd"/>
          <w:rFonts w:ascii="PT Astra Serif" w:hAnsi="PT Astra Serif"/>
          <w:i w:val="0"/>
          <w:color w:val="000000" w:themeColor="text1"/>
          <w:sz w:val="28"/>
          <w:szCs w:val="28"/>
        </w:rPr>
        <w:t>б) СНТ не должно находиться в процессе реорганизации (за исключением реорганизации в форме присоединения к нему другого юридического лица), ликвидации, в отношении его не должна быть введена процедура, применяемая в деле о банкротстве, его деятельность не должна быть приостановлена</w:t>
      </w:r>
      <w:r w:rsidRPr="00497CF4">
        <w:rPr>
          <w:rStyle w:val="afd"/>
          <w:rFonts w:ascii="PT Astra Serif" w:hAnsi="PT Astra Serif"/>
          <w:i w:val="0"/>
          <w:color w:val="000000" w:themeColor="text1"/>
          <w:sz w:val="28"/>
          <w:szCs w:val="28"/>
        </w:rPr>
        <w:br/>
        <w:t>в порядке, предусмотренном законодательством Российской Федерации;</w:t>
      </w:r>
    </w:p>
    <w:p w:rsidR="000C46DD" w:rsidRPr="00497CF4" w:rsidRDefault="000C46DD" w:rsidP="000C46DD">
      <w:pPr>
        <w:pStyle w:val="af8"/>
        <w:autoSpaceDE w:val="0"/>
        <w:autoSpaceDN w:val="0"/>
        <w:adjustRightInd w:val="0"/>
        <w:ind w:left="0" w:firstLine="709"/>
        <w:jc w:val="both"/>
        <w:rPr>
          <w:rStyle w:val="afd"/>
          <w:rFonts w:ascii="PT Astra Serif" w:hAnsi="PT Astra Serif"/>
          <w:i w:val="0"/>
          <w:color w:val="000000" w:themeColor="text1"/>
          <w:sz w:val="28"/>
          <w:szCs w:val="28"/>
        </w:rPr>
      </w:pPr>
      <w:r w:rsidRPr="00497CF4">
        <w:rPr>
          <w:rStyle w:val="afd"/>
          <w:rFonts w:ascii="PT Astra Serif" w:hAnsi="PT Astra Serif"/>
          <w:i w:val="0"/>
          <w:color w:val="000000" w:themeColor="text1"/>
          <w:sz w:val="28"/>
          <w:szCs w:val="28"/>
        </w:rPr>
        <w:t>в) СНТ не должно получать средства из областного бюджета Ульяновской области на основании иных нормативных правовых актов Ульяновской области на цели, указанные в пункте 5 настоящих Правил;</w:t>
      </w:r>
    </w:p>
    <w:p w:rsidR="000C46DD" w:rsidRPr="00497CF4" w:rsidRDefault="000C46DD" w:rsidP="000C46DD">
      <w:pPr>
        <w:pStyle w:val="af8"/>
        <w:autoSpaceDE w:val="0"/>
        <w:autoSpaceDN w:val="0"/>
        <w:adjustRightInd w:val="0"/>
        <w:ind w:left="0" w:firstLine="709"/>
        <w:jc w:val="both"/>
        <w:rPr>
          <w:rStyle w:val="afd"/>
          <w:rFonts w:ascii="PT Astra Serif" w:hAnsi="PT Astra Serif"/>
          <w:i w:val="0"/>
          <w:color w:val="000000" w:themeColor="text1"/>
          <w:sz w:val="28"/>
          <w:szCs w:val="28"/>
        </w:rPr>
      </w:pPr>
      <w:r w:rsidRPr="00497CF4">
        <w:rPr>
          <w:rStyle w:val="afd"/>
          <w:rFonts w:ascii="PT Astra Serif" w:hAnsi="PT Astra Serif"/>
          <w:i w:val="0"/>
          <w:color w:val="000000" w:themeColor="text1"/>
          <w:sz w:val="28"/>
          <w:szCs w:val="28"/>
        </w:rPr>
        <w:t>г) в реестре дисквалифицированных лиц должны отсутствовать сведения                 о дисквалифицированных членах коллегиального исполнительного органа, лице, исполняющем функции единоличного исполнительного органа, или главном бухгалтере (при наличии) СНТ;</w:t>
      </w:r>
    </w:p>
    <w:p w:rsidR="000C46DD" w:rsidRPr="00497CF4" w:rsidRDefault="000C46DD" w:rsidP="000C46DD">
      <w:pPr>
        <w:pStyle w:val="111111111"/>
        <w:rPr>
          <w:color w:val="000000" w:themeColor="text1"/>
          <w:lang w:val="ru-RU"/>
        </w:rPr>
      </w:pPr>
      <w:r w:rsidRPr="00497CF4">
        <w:rPr>
          <w:color w:val="000000" w:themeColor="text1"/>
        </w:rPr>
        <w:t>д) СНТ не должно быть назначено административное наказание</w:t>
      </w:r>
      <w:r w:rsidRPr="00497CF4">
        <w:rPr>
          <w:color w:val="000000" w:themeColor="text1"/>
        </w:rPr>
        <w:br/>
        <w:t xml:space="preserve">за нарушение условий предоставления иных субсидий из областного бюджета Ульяновской области, если срок, в течение которого СНТ считается подвергнутым такому наказанию, не истёк; </w:t>
      </w:r>
    </w:p>
    <w:p w:rsidR="000C46DD" w:rsidRPr="00497CF4" w:rsidRDefault="000C46DD" w:rsidP="000C46DD">
      <w:pPr>
        <w:pStyle w:val="111111111"/>
        <w:rPr>
          <w:rStyle w:val="afd"/>
          <w:i w:val="0"/>
          <w:color w:val="000000" w:themeColor="text1"/>
        </w:rPr>
      </w:pPr>
      <w:r w:rsidRPr="00497CF4">
        <w:rPr>
          <w:color w:val="000000" w:themeColor="text1"/>
        </w:rPr>
        <w:t xml:space="preserve">е) СНТ не должно находиться в перечне </w:t>
      </w:r>
      <w:r w:rsidRPr="00497CF4">
        <w:rPr>
          <w:rStyle w:val="afd"/>
          <w:i w:val="0"/>
          <w:color w:val="000000" w:themeColor="text1"/>
        </w:rPr>
        <w:t>организаций и физических лиц,</w:t>
      </w:r>
      <w:r w:rsidRPr="00497CF4">
        <w:rPr>
          <w:rStyle w:val="afd"/>
          <w:i w:val="0"/>
          <w:color w:val="000000" w:themeColor="text1"/>
        </w:rPr>
        <w:br/>
        <w:t>в отношении которых имеются сведения об их причастности к экстремистской деятельности или терроризму;</w:t>
      </w:r>
    </w:p>
    <w:p w:rsidR="000C46DD" w:rsidRPr="00497CF4" w:rsidRDefault="000C46DD" w:rsidP="000C46DD">
      <w:pPr>
        <w:pStyle w:val="af8"/>
        <w:autoSpaceDE w:val="0"/>
        <w:autoSpaceDN w:val="0"/>
        <w:adjustRightInd w:val="0"/>
        <w:ind w:left="0" w:firstLine="709"/>
        <w:jc w:val="both"/>
        <w:rPr>
          <w:rStyle w:val="afd"/>
          <w:rFonts w:ascii="PT Astra Serif" w:hAnsi="PT Astra Serif"/>
          <w:i w:val="0"/>
          <w:color w:val="000000" w:themeColor="text1"/>
          <w:sz w:val="28"/>
          <w:szCs w:val="28"/>
        </w:rPr>
      </w:pPr>
      <w:r w:rsidRPr="00497CF4">
        <w:rPr>
          <w:rStyle w:val="afd"/>
          <w:rFonts w:ascii="PT Astra Serif" w:hAnsi="PT Astra Serif"/>
          <w:i w:val="0"/>
          <w:color w:val="000000" w:themeColor="text1"/>
          <w:sz w:val="28"/>
          <w:szCs w:val="28"/>
        </w:rPr>
        <w:t xml:space="preserve">ж) СНТ не должно находиться в составляемых в рамках реализации полномочий, предусмотренных </w:t>
      </w:r>
      <w:hyperlink r:id="rId8" w:history="1">
        <w:r w:rsidRPr="00497CF4">
          <w:rPr>
            <w:rStyle w:val="afd"/>
            <w:rFonts w:ascii="PT Astra Serif" w:hAnsi="PT Astra Serif"/>
            <w:i w:val="0"/>
            <w:color w:val="000000" w:themeColor="text1"/>
            <w:sz w:val="28"/>
            <w:szCs w:val="28"/>
          </w:rPr>
          <w:t>главой VII</w:t>
        </w:r>
      </w:hyperlink>
      <w:r w:rsidRPr="00497CF4">
        <w:rPr>
          <w:rStyle w:val="afd"/>
          <w:rFonts w:ascii="PT Astra Serif" w:hAnsi="PT Astra Serif"/>
          <w:i w:val="0"/>
          <w:color w:val="000000" w:themeColor="text1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0C46DD" w:rsidRPr="00497CF4" w:rsidRDefault="000C46DD" w:rsidP="000C46DD">
      <w:pPr>
        <w:autoSpaceDE w:val="0"/>
        <w:autoSpaceDN w:val="0"/>
        <w:adjustRightInd w:val="0"/>
        <w:ind w:firstLine="709"/>
        <w:jc w:val="both"/>
        <w:rPr>
          <w:rStyle w:val="afd"/>
          <w:rFonts w:ascii="PT Astra Serif" w:hAnsi="PT Astra Serif"/>
          <w:i w:val="0"/>
          <w:color w:val="000000" w:themeColor="text1"/>
          <w:sz w:val="28"/>
          <w:szCs w:val="28"/>
        </w:rPr>
      </w:pPr>
      <w:r w:rsidRPr="00497CF4">
        <w:rPr>
          <w:rStyle w:val="afd"/>
          <w:rFonts w:ascii="PT Astra Serif" w:hAnsi="PT Astra Serif"/>
          <w:i w:val="0"/>
          <w:color w:val="000000" w:themeColor="text1"/>
          <w:sz w:val="28"/>
          <w:szCs w:val="28"/>
        </w:rPr>
        <w:t>з) СНТ не должно являться иностранным агентом в соответствии</w:t>
      </w:r>
      <w:r w:rsidRPr="00497CF4">
        <w:rPr>
          <w:rStyle w:val="afd"/>
          <w:rFonts w:ascii="PT Astra Serif" w:hAnsi="PT Astra Serif"/>
          <w:i w:val="0"/>
          <w:color w:val="000000" w:themeColor="text1"/>
          <w:sz w:val="28"/>
          <w:szCs w:val="28"/>
        </w:rPr>
        <w:br/>
        <w:t xml:space="preserve">с Федеральным </w:t>
      </w:r>
      <w:hyperlink r:id="rId9" w:history="1">
        <w:r w:rsidRPr="00497CF4">
          <w:rPr>
            <w:rStyle w:val="afd"/>
            <w:rFonts w:ascii="PT Astra Serif" w:hAnsi="PT Astra Serif"/>
            <w:i w:val="0"/>
            <w:color w:val="000000" w:themeColor="text1"/>
            <w:sz w:val="28"/>
            <w:szCs w:val="28"/>
          </w:rPr>
          <w:t>законом</w:t>
        </w:r>
      </w:hyperlink>
      <w:r w:rsidRPr="00497CF4">
        <w:rPr>
          <w:rStyle w:val="afd"/>
          <w:rFonts w:ascii="PT Astra Serif" w:hAnsi="PT Astra Serif"/>
          <w:i w:val="0"/>
          <w:color w:val="000000" w:themeColor="text1"/>
          <w:sz w:val="28"/>
          <w:szCs w:val="28"/>
        </w:rPr>
        <w:t xml:space="preserve"> от 14.07.2022 № 255-ФЗ «О контроле за деятельностью лиц, находящихся под иностранным влиянием»;</w:t>
      </w:r>
    </w:p>
    <w:p w:rsidR="000C46DD" w:rsidRPr="00497CF4" w:rsidRDefault="000C46DD" w:rsidP="000C46DD">
      <w:pPr>
        <w:pStyle w:val="af8"/>
        <w:autoSpaceDE w:val="0"/>
        <w:autoSpaceDN w:val="0"/>
        <w:adjustRightInd w:val="0"/>
        <w:ind w:left="0" w:firstLine="709"/>
        <w:jc w:val="both"/>
        <w:rPr>
          <w:rStyle w:val="afd"/>
          <w:rFonts w:ascii="PT Astra Serif" w:hAnsi="PT Astra Serif"/>
          <w:i w:val="0"/>
          <w:color w:val="000000" w:themeColor="text1"/>
          <w:sz w:val="28"/>
          <w:szCs w:val="28"/>
        </w:rPr>
      </w:pPr>
      <w:r w:rsidRPr="00497CF4">
        <w:rPr>
          <w:rStyle w:val="afd"/>
          <w:rFonts w:ascii="PT Astra Serif" w:hAnsi="PT Astra Serif"/>
          <w:i w:val="0"/>
          <w:color w:val="000000" w:themeColor="text1"/>
          <w:sz w:val="28"/>
          <w:szCs w:val="28"/>
        </w:rPr>
        <w:t>2) по состоянию на дату, которая предшествует дате представления</w:t>
      </w:r>
      <w:r w:rsidRPr="00497CF4">
        <w:rPr>
          <w:rStyle w:val="afd"/>
          <w:rFonts w:ascii="PT Astra Serif" w:hAnsi="PT Astra Serif"/>
          <w:i w:val="0"/>
          <w:color w:val="000000" w:themeColor="text1"/>
          <w:sz w:val="28"/>
          <w:szCs w:val="28"/>
        </w:rPr>
        <w:br/>
        <w:t>в Министерство документов не более чем на 30 календарных дней</w:t>
      </w:r>
      <w:r w:rsidR="00CB75FA">
        <w:rPr>
          <w:rStyle w:val="afd"/>
          <w:rFonts w:ascii="PT Astra Serif" w:hAnsi="PT Astra Serif"/>
          <w:i w:val="0"/>
          <w:color w:val="000000" w:themeColor="text1"/>
          <w:sz w:val="28"/>
          <w:szCs w:val="28"/>
        </w:rPr>
        <w:t>,</w:t>
      </w:r>
      <w:r w:rsidRPr="00497CF4">
        <w:rPr>
          <w:rStyle w:val="afd"/>
          <w:rFonts w:ascii="PT Astra Serif" w:hAnsi="PT Astra Serif"/>
          <w:i w:val="0"/>
          <w:color w:val="000000" w:themeColor="text1"/>
          <w:sz w:val="28"/>
          <w:szCs w:val="28"/>
        </w:rPr>
        <w:t xml:space="preserve"> у СНТ</w:t>
      </w:r>
      <w:r w:rsidRPr="00497CF4">
        <w:rPr>
          <w:rStyle w:val="afd"/>
          <w:rFonts w:ascii="PT Astra Serif" w:hAnsi="PT Astra Serif"/>
          <w:i w:val="0"/>
          <w:color w:val="000000" w:themeColor="text1"/>
          <w:sz w:val="28"/>
          <w:szCs w:val="28"/>
        </w:rPr>
        <w:br/>
        <w:t xml:space="preserve">на едином налоговом счёте должна отсутствовать или не превышать размер, определённый </w:t>
      </w:r>
      <w:hyperlink r:id="rId10" w:history="1">
        <w:r w:rsidRPr="00497CF4">
          <w:rPr>
            <w:rStyle w:val="afd"/>
            <w:rFonts w:ascii="PT Astra Serif" w:hAnsi="PT Astra Serif"/>
            <w:i w:val="0"/>
            <w:color w:val="000000" w:themeColor="text1"/>
            <w:sz w:val="28"/>
            <w:szCs w:val="28"/>
          </w:rPr>
          <w:t>пунктом 3 статьи 47</w:t>
        </w:r>
      </w:hyperlink>
      <w:r w:rsidRPr="00497CF4">
        <w:rPr>
          <w:rStyle w:val="afd"/>
          <w:rFonts w:ascii="PT Astra Serif" w:hAnsi="PT Astra Serif"/>
          <w:i w:val="0"/>
          <w:color w:val="000000" w:themeColor="text1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:rsidR="000C46DD" w:rsidRPr="00497CF4" w:rsidRDefault="000C46DD" w:rsidP="000C46DD">
      <w:pPr>
        <w:pStyle w:val="af8"/>
        <w:numPr>
          <w:ilvl w:val="0"/>
          <w:numId w:val="10"/>
        </w:numPr>
        <w:tabs>
          <w:tab w:val="clear" w:pos="0"/>
          <w:tab w:val="num" w:pos="-360"/>
          <w:tab w:val="left" w:pos="993"/>
        </w:tabs>
        <w:suppressAutoHyphens w:val="0"/>
        <w:ind w:left="0"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sz w:val="28"/>
          <w:szCs w:val="28"/>
          <w:lang w:eastAsia="ru-RU"/>
        </w:rPr>
      </w:pPr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  <w:lang w:eastAsia="ru-RU"/>
        </w:rPr>
        <w:t>Критериями отбора СНТ являются:</w:t>
      </w:r>
    </w:p>
    <w:p w:rsidR="000C46DD" w:rsidRPr="00497CF4" w:rsidRDefault="000C46DD" w:rsidP="000C46DD">
      <w:pPr>
        <w:ind w:firstLine="709"/>
        <w:jc w:val="both"/>
        <w:rPr>
          <w:rFonts w:ascii="PT Astra Serif" w:eastAsia="Calibri" w:hAnsi="PT Astra Serif" w:cs="PT Astra Serif"/>
          <w:color w:val="000000" w:themeColor="text1"/>
          <w:sz w:val="28"/>
          <w:szCs w:val="28"/>
          <w:lang w:eastAsia="ru-RU"/>
        </w:rPr>
      </w:pP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 xml:space="preserve">1) осуществление СНТ не менее одного вида затрат, указанных в </w:t>
      </w:r>
      <w:hyperlink r:id="rId11">
        <w:r w:rsidRPr="00497CF4">
          <w:rPr>
            <w:rFonts w:ascii="PT Astra Serif" w:eastAsia="Calibri" w:hAnsi="PT Astra Serif" w:cs="PT Astra Serif"/>
            <w:color w:val="000000" w:themeColor="text1"/>
            <w:kern w:val="0"/>
            <w:sz w:val="28"/>
            <w:szCs w:val="28"/>
            <w:lang w:eastAsia="ru-RU" w:bidi="ar-SA"/>
          </w:rPr>
          <w:t xml:space="preserve">пункте </w:t>
        </w:r>
      </w:hyperlink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  <w:lang w:eastAsia="ru-RU"/>
        </w:rPr>
        <w:t>5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 xml:space="preserve"> настоящих Правил;</w:t>
      </w:r>
    </w:p>
    <w:p w:rsidR="000C46DD" w:rsidRPr="00497CF4" w:rsidRDefault="000C46DD" w:rsidP="000C46DD">
      <w:pPr>
        <w:ind w:firstLine="709"/>
        <w:jc w:val="both"/>
        <w:rPr>
          <w:rFonts w:ascii="PT Astra Serif" w:eastAsia="Calibri" w:hAnsi="PT Astra Serif" w:cs="PT Astra Serif"/>
          <w:color w:val="000000" w:themeColor="text1"/>
          <w:sz w:val="28"/>
          <w:szCs w:val="28"/>
          <w:lang w:eastAsia="ru-RU"/>
        </w:rPr>
      </w:pPr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  <w:lang w:eastAsia="ru-RU"/>
        </w:rPr>
        <w:t xml:space="preserve">2) осуществление СНТ затрат, указанных в </w:t>
      </w:r>
      <w:hyperlink r:id="rId12">
        <w:r w:rsidRPr="00497CF4">
          <w:rPr>
            <w:rFonts w:ascii="PT Astra Serif" w:eastAsia="Calibri" w:hAnsi="PT Astra Serif" w:cs="PT Astra Serif"/>
            <w:color w:val="000000" w:themeColor="text1"/>
            <w:sz w:val="28"/>
            <w:szCs w:val="28"/>
            <w:lang w:eastAsia="ru-RU"/>
          </w:rPr>
          <w:t xml:space="preserve">пункте </w:t>
        </w:r>
      </w:hyperlink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  <w:lang w:eastAsia="ru-RU"/>
        </w:rPr>
        <w:t xml:space="preserve">5 настоящих </w:t>
      </w:r>
      <w:proofErr w:type="gramStart"/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  <w:lang w:eastAsia="ru-RU"/>
        </w:rPr>
        <w:t>Правил,</w:t>
      </w:r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  <w:lang w:eastAsia="ru-RU"/>
        </w:rPr>
        <w:br/>
        <w:t>не</w:t>
      </w:r>
      <w:proofErr w:type="gramEnd"/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  <w:lang w:eastAsia="ru-RU"/>
        </w:rPr>
        <w:t xml:space="preserve"> ранее 2 лет, предшествующих году, в котор</w:t>
      </w:r>
      <w:bookmarkStart w:id="3" w:name="_GoBack"/>
      <w:bookmarkEnd w:id="3"/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  <w:lang w:eastAsia="ru-RU"/>
        </w:rPr>
        <w:t>ом СНТ представило</w:t>
      </w:r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  <w:lang w:eastAsia="ru-RU"/>
        </w:rPr>
        <w:br/>
        <w:t>в Министерство документы, и (или) в текущем финансовом году.</w:t>
      </w:r>
    </w:p>
    <w:p w:rsidR="000C46DD" w:rsidRPr="00497CF4" w:rsidRDefault="000C46DD" w:rsidP="000C46DD">
      <w:pPr>
        <w:pStyle w:val="af8"/>
        <w:numPr>
          <w:ilvl w:val="0"/>
          <w:numId w:val="10"/>
        </w:numPr>
        <w:tabs>
          <w:tab w:val="clear" w:pos="0"/>
          <w:tab w:val="num" w:pos="-360"/>
          <w:tab w:val="left" w:pos="993"/>
        </w:tabs>
        <w:suppressAutoHyphens w:val="0"/>
        <w:ind w:left="0" w:firstLine="709"/>
        <w:jc w:val="both"/>
        <w:textAlignment w:val="auto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lastRenderedPageBreak/>
        <w:t>Для получения субсидии СНТ представляет в Министерство заявку</w:t>
      </w: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br/>
        <w:t>об участии в отборе (далее – заявка), составленную по форме, утверждённой правовым актом Министерства, с приложением следующих документов:</w:t>
      </w:r>
    </w:p>
    <w:p w:rsidR="000C46DD" w:rsidRPr="00497CF4" w:rsidRDefault="000C46DD" w:rsidP="000C46DD">
      <w:pPr>
        <w:pStyle w:val="af8"/>
        <w:numPr>
          <w:ilvl w:val="0"/>
          <w:numId w:val="11"/>
        </w:numPr>
        <w:tabs>
          <w:tab w:val="left" w:pos="993"/>
        </w:tabs>
        <w:suppressAutoHyphens w:val="0"/>
        <w:ind w:left="0" w:firstLine="709"/>
        <w:jc w:val="both"/>
        <w:textAlignment w:val="auto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>копии устава СНТ;</w:t>
      </w:r>
    </w:p>
    <w:p w:rsidR="000C46DD" w:rsidRPr="00497CF4" w:rsidRDefault="000C46DD" w:rsidP="000C46DD">
      <w:pPr>
        <w:pStyle w:val="af8"/>
        <w:numPr>
          <w:ilvl w:val="0"/>
          <w:numId w:val="11"/>
        </w:numPr>
        <w:tabs>
          <w:tab w:val="left" w:pos="993"/>
        </w:tabs>
        <w:suppressAutoHyphens w:val="0"/>
        <w:ind w:left="0" w:firstLine="709"/>
        <w:jc w:val="both"/>
        <w:textAlignment w:val="auto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>справки обслуживающей СНТ кредитной организации, содержащей сведения о наличии расчётного счета, открытого СНТ в данной кредитной организации, а также об отсутствии ограничений распоряжения денежными средствами, находящимися на этом счёте, в том числе в результате ареста, наложенного на денежные средства, находящиеся на этом счёте, либо приостановления операций по такому счёту;</w:t>
      </w:r>
    </w:p>
    <w:p w:rsidR="000C46DD" w:rsidRPr="00497CF4" w:rsidRDefault="000C46DD" w:rsidP="000C46DD">
      <w:pPr>
        <w:pStyle w:val="af8"/>
        <w:numPr>
          <w:ilvl w:val="0"/>
          <w:numId w:val="11"/>
        </w:numPr>
        <w:tabs>
          <w:tab w:val="left" w:pos="993"/>
        </w:tabs>
        <w:suppressAutoHyphens w:val="0"/>
        <w:ind w:left="0" w:firstLine="709"/>
        <w:jc w:val="both"/>
        <w:textAlignment w:val="auto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копий объектных и (или) локальных смет затрат на выполнение работ, указанных в </w:t>
      </w:r>
      <w:hyperlink w:anchor="Par9">
        <w:r w:rsidRPr="00497CF4">
          <w:rPr>
            <w:rFonts w:ascii="PT Astra Serif" w:hAnsi="PT Astra Serif" w:cs="PT Astra Serif"/>
            <w:color w:val="000000" w:themeColor="text1"/>
            <w:sz w:val="28"/>
            <w:szCs w:val="28"/>
          </w:rPr>
          <w:t xml:space="preserve">пункте </w:t>
        </w:r>
      </w:hyperlink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>5 настоящих Правил;</w:t>
      </w:r>
    </w:p>
    <w:p w:rsidR="000C46DD" w:rsidRPr="00497CF4" w:rsidRDefault="000C46DD" w:rsidP="000C46DD">
      <w:pPr>
        <w:pStyle w:val="af8"/>
        <w:numPr>
          <w:ilvl w:val="0"/>
          <w:numId w:val="11"/>
        </w:numPr>
        <w:tabs>
          <w:tab w:val="left" w:pos="993"/>
        </w:tabs>
        <w:suppressAutoHyphens w:val="0"/>
        <w:ind w:left="0" w:firstLine="709"/>
        <w:jc w:val="both"/>
        <w:textAlignment w:val="auto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>копий договоров подряда (возмездного оказания услуг), а также копий договоров купли-продажи (договоров поставки) материалов и (или) оборудования в случае, если указанные договоры заключались отдельно</w:t>
      </w: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br/>
        <w:t>и стоимость материалов и (или) оборудования не включена в цены договоров подряда (оказания услуг);</w:t>
      </w:r>
    </w:p>
    <w:p w:rsidR="000C46DD" w:rsidRPr="00497CF4" w:rsidRDefault="000C46DD" w:rsidP="000C46DD">
      <w:pPr>
        <w:pStyle w:val="af8"/>
        <w:numPr>
          <w:ilvl w:val="0"/>
          <w:numId w:val="11"/>
        </w:numPr>
        <w:tabs>
          <w:tab w:val="left" w:pos="993"/>
        </w:tabs>
        <w:suppressAutoHyphens w:val="0"/>
        <w:ind w:left="0" w:firstLine="709"/>
        <w:jc w:val="both"/>
        <w:textAlignment w:val="auto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>копий актов о приёмке выполненных работ, составленных</w:t>
      </w: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br/>
        <w:t>по унифицированной форме № КС-2, и копий справок о стоимости выполненных работ и затрат, составленных по унифицированной форме № КС-3, или копий актов выполненных работ (копии актов об оказании услуг);</w:t>
      </w:r>
    </w:p>
    <w:p w:rsidR="000C46DD" w:rsidRPr="00497CF4" w:rsidRDefault="000C46DD" w:rsidP="000C46DD">
      <w:pPr>
        <w:pStyle w:val="af8"/>
        <w:numPr>
          <w:ilvl w:val="0"/>
          <w:numId w:val="11"/>
        </w:numPr>
        <w:tabs>
          <w:tab w:val="left" w:pos="993"/>
        </w:tabs>
        <w:suppressAutoHyphens w:val="0"/>
        <w:ind w:left="0" w:firstLine="709"/>
        <w:jc w:val="both"/>
        <w:textAlignment w:val="auto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>копий счетов-фактур (если продавец является налогоплательщиком налога на добавленную стоимость), копий товарных накладных, подтверждающих куплю-продажу (поставку) материалов и (или) оборудования (представляются в случае приобретения материалов и (или) оборудования</w:t>
      </w: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br/>
        <w:t>по договору купли-продажи (договору поставки);</w:t>
      </w:r>
    </w:p>
    <w:p w:rsidR="000C46DD" w:rsidRPr="00497CF4" w:rsidRDefault="000C46DD" w:rsidP="000C46DD">
      <w:pPr>
        <w:pStyle w:val="af8"/>
        <w:numPr>
          <w:ilvl w:val="0"/>
          <w:numId w:val="11"/>
        </w:numPr>
        <w:tabs>
          <w:tab w:val="left" w:pos="993"/>
        </w:tabs>
        <w:suppressAutoHyphens w:val="0"/>
        <w:ind w:left="0" w:firstLine="709"/>
        <w:jc w:val="both"/>
        <w:textAlignment w:val="auto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копий платёжных документов, подтверждающих оплату выполнения работ, указанных в </w:t>
      </w:r>
      <w:hyperlink w:anchor="Par9">
        <w:r w:rsidRPr="00497CF4">
          <w:rPr>
            <w:rFonts w:ascii="PT Astra Serif" w:hAnsi="PT Astra Serif" w:cs="PT Astra Serif"/>
            <w:color w:val="000000" w:themeColor="text1"/>
            <w:sz w:val="28"/>
            <w:szCs w:val="28"/>
          </w:rPr>
          <w:t xml:space="preserve">пункте </w:t>
        </w:r>
      </w:hyperlink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>5 настоящих Правил;</w:t>
      </w:r>
    </w:p>
    <w:p w:rsidR="000C46DD" w:rsidRPr="00FD49D9" w:rsidRDefault="000C46DD" w:rsidP="000C46DD">
      <w:pPr>
        <w:pStyle w:val="af8"/>
        <w:numPr>
          <w:ilvl w:val="0"/>
          <w:numId w:val="11"/>
        </w:numPr>
        <w:tabs>
          <w:tab w:val="left" w:pos="993"/>
        </w:tabs>
        <w:suppressAutoHyphens w:val="0"/>
        <w:ind w:left="0" w:firstLine="709"/>
        <w:jc w:val="both"/>
        <w:textAlignment w:val="auto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>копии документа, подтверждающего членство подрядчика</w:t>
      </w: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br/>
        <w:t xml:space="preserve">в саморегулируемой организации, в случаях если </w:t>
      </w:r>
      <w:r w:rsidRPr="00FD49D9">
        <w:rPr>
          <w:rFonts w:ascii="PT Astra Serif" w:hAnsi="PT Astra Serif" w:cs="PT Astra Serif"/>
          <w:color w:val="000000" w:themeColor="text1"/>
          <w:sz w:val="28"/>
          <w:szCs w:val="28"/>
        </w:rPr>
        <w:t>законодательством Российской Федерации установлено, что для выполнения работ, указанных</w:t>
      </w:r>
      <w:r w:rsidRPr="00FD49D9">
        <w:rPr>
          <w:rFonts w:ascii="PT Astra Serif" w:hAnsi="PT Astra Serif" w:cs="PT Astra Serif"/>
          <w:color w:val="000000" w:themeColor="text1"/>
          <w:sz w:val="28"/>
          <w:szCs w:val="28"/>
        </w:rPr>
        <w:br/>
        <w:t xml:space="preserve">в </w:t>
      </w:r>
      <w:hyperlink w:anchor="Par9">
        <w:r w:rsidRPr="00FD49D9">
          <w:rPr>
            <w:rFonts w:ascii="PT Astra Serif" w:hAnsi="PT Astra Serif" w:cs="PT Astra Serif"/>
            <w:color w:val="000000" w:themeColor="text1"/>
            <w:sz w:val="28"/>
            <w:szCs w:val="28"/>
          </w:rPr>
          <w:t xml:space="preserve">пункте </w:t>
        </w:r>
      </w:hyperlink>
      <w:r w:rsidRPr="00FD49D9">
        <w:rPr>
          <w:rFonts w:ascii="PT Astra Serif" w:hAnsi="PT Astra Serif" w:cs="PT Astra Serif"/>
          <w:color w:val="000000" w:themeColor="text1"/>
          <w:sz w:val="28"/>
          <w:szCs w:val="28"/>
        </w:rPr>
        <w:t>5 настоящих Правил, требуется членство подрядчика</w:t>
      </w:r>
      <w:r w:rsidRPr="00FD49D9">
        <w:rPr>
          <w:rFonts w:ascii="PT Astra Serif" w:hAnsi="PT Astra Serif" w:cs="PT Astra Serif"/>
          <w:color w:val="000000" w:themeColor="text1"/>
          <w:sz w:val="28"/>
          <w:szCs w:val="28"/>
        </w:rPr>
        <w:br/>
        <w:t>в саморегулируемой организации;</w:t>
      </w:r>
    </w:p>
    <w:p w:rsidR="000C46DD" w:rsidRPr="00FD49D9" w:rsidRDefault="000C46DD" w:rsidP="000C46DD">
      <w:pPr>
        <w:pStyle w:val="af8"/>
        <w:numPr>
          <w:ilvl w:val="0"/>
          <w:numId w:val="11"/>
        </w:numPr>
        <w:tabs>
          <w:tab w:val="left" w:pos="993"/>
        </w:tabs>
        <w:suppressAutoHyphens w:val="0"/>
        <w:ind w:left="0" w:firstLine="709"/>
        <w:jc w:val="both"/>
        <w:textAlignment w:val="auto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FD49D9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справки </w:t>
      </w:r>
      <w:r w:rsidR="00B0322D" w:rsidRPr="00FD49D9">
        <w:rPr>
          <w:rFonts w:ascii="PT Astra Serif" w:hAnsi="PT Astra Serif" w:cs="PT Astra Serif"/>
          <w:color w:val="000000" w:themeColor="text1"/>
          <w:sz w:val="28"/>
          <w:szCs w:val="28"/>
        </w:rPr>
        <w:t>о наличии по состоянию на дату формирования справки положительного, отрицательного или нулевого сальдо единого налогового счёта налогоплательщика, плательщика сбора, плательщика страховых взносов или налогового агента</w:t>
      </w:r>
      <w:r w:rsidRPr="00FD49D9">
        <w:rPr>
          <w:rFonts w:ascii="PT Astra Serif" w:hAnsi="PT Astra Serif" w:cs="PT Astra Serif"/>
          <w:color w:val="000000" w:themeColor="text1"/>
          <w:sz w:val="28"/>
          <w:szCs w:val="28"/>
        </w:rPr>
        <w:t>, выданной налоговым органом по месту постановки СНТ</w:t>
      </w:r>
      <w:r w:rsidR="0024010C" w:rsidRPr="00FD49D9">
        <w:rPr>
          <w:rFonts w:ascii="PT Astra Serif" w:hAnsi="PT Astra Serif" w:cs="PT Astra Serif"/>
          <w:color w:val="000000" w:themeColor="text1"/>
          <w:sz w:val="28"/>
          <w:szCs w:val="28"/>
        </w:rPr>
        <w:br/>
      </w:r>
      <w:r w:rsidRPr="00FD49D9">
        <w:rPr>
          <w:rFonts w:ascii="PT Astra Serif" w:hAnsi="PT Astra Serif" w:cs="PT Astra Serif"/>
          <w:color w:val="000000" w:themeColor="text1"/>
          <w:sz w:val="28"/>
          <w:szCs w:val="28"/>
        </w:rPr>
        <w:t>на учёт в налоговом органе не ранее 30 календарных дней до дня её представления в Министерство;</w:t>
      </w:r>
    </w:p>
    <w:p w:rsidR="000C46DD" w:rsidRPr="00FD49D9" w:rsidRDefault="000C46DD" w:rsidP="000C46DD">
      <w:pPr>
        <w:pStyle w:val="af8"/>
        <w:numPr>
          <w:ilvl w:val="0"/>
          <w:numId w:val="11"/>
        </w:numPr>
        <w:tabs>
          <w:tab w:val="left" w:pos="993"/>
        </w:tabs>
        <w:suppressAutoHyphens w:val="0"/>
        <w:ind w:left="0" w:firstLine="709"/>
        <w:jc w:val="both"/>
        <w:textAlignment w:val="auto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FD49D9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справки о соответствии СНТ требованиям, установленным </w:t>
      </w:r>
      <w:hyperlink w:anchor="Par18">
        <w:r w:rsidRPr="00FD49D9">
          <w:rPr>
            <w:rFonts w:ascii="PT Astra Serif" w:hAnsi="PT Astra Serif" w:cs="PT Astra Serif"/>
            <w:color w:val="000000" w:themeColor="text1"/>
            <w:sz w:val="28"/>
            <w:szCs w:val="28"/>
          </w:rPr>
          <w:t>подпунктами «</w:t>
        </w:r>
        <w:proofErr w:type="gramStart"/>
        <w:r w:rsidRPr="00FD49D9">
          <w:rPr>
            <w:rFonts w:ascii="PT Astra Serif" w:hAnsi="PT Astra Serif" w:cs="PT Astra Serif"/>
            <w:color w:val="000000" w:themeColor="text1"/>
            <w:sz w:val="28"/>
            <w:szCs w:val="28"/>
          </w:rPr>
          <w:t>а</w:t>
        </w:r>
      </w:hyperlink>
      <w:r w:rsidRPr="00FD49D9">
        <w:rPr>
          <w:rFonts w:ascii="PT Astra Serif" w:hAnsi="PT Astra Serif" w:cs="PT Astra Serif"/>
          <w:color w:val="000000" w:themeColor="text1"/>
          <w:sz w:val="28"/>
          <w:szCs w:val="28"/>
        </w:rPr>
        <w:t>»-</w:t>
      </w:r>
      <w:proofErr w:type="gramEnd"/>
      <w:r w:rsidR="00B0322D" w:rsidRPr="00FD49D9">
        <w:rPr>
          <w:rFonts w:ascii="PT Astra Serif" w:hAnsi="PT Astra Serif" w:cs="PT Astra Serif"/>
          <w:color w:val="000000" w:themeColor="text1"/>
          <w:sz w:val="28"/>
          <w:szCs w:val="28"/>
        </w:rPr>
        <w:fldChar w:fldCharType="begin"/>
      </w:r>
      <w:r w:rsidR="00B0322D" w:rsidRPr="00FD49D9">
        <w:rPr>
          <w:rFonts w:ascii="PT Astra Serif" w:hAnsi="PT Astra Serif" w:cs="PT Astra Serif"/>
          <w:color w:val="000000" w:themeColor="text1"/>
          <w:sz w:val="28"/>
          <w:szCs w:val="28"/>
        </w:rPr>
        <w:instrText xml:space="preserve"> HYPERLINK \l "Par21" \h </w:instrText>
      </w:r>
      <w:r w:rsidR="00B0322D" w:rsidRPr="00FD49D9">
        <w:rPr>
          <w:rFonts w:ascii="PT Astra Serif" w:hAnsi="PT Astra Serif" w:cs="PT Astra Serif"/>
          <w:color w:val="000000" w:themeColor="text1"/>
          <w:sz w:val="28"/>
          <w:szCs w:val="28"/>
        </w:rPr>
        <w:fldChar w:fldCharType="separate"/>
      </w:r>
      <w:r w:rsidRPr="00FD49D9">
        <w:rPr>
          <w:rFonts w:ascii="PT Astra Serif" w:hAnsi="PT Astra Serif" w:cs="PT Astra Serif"/>
          <w:color w:val="000000" w:themeColor="text1"/>
          <w:sz w:val="28"/>
          <w:szCs w:val="28"/>
        </w:rPr>
        <w:t>«з»</w:t>
      </w:r>
      <w:r w:rsidR="00B0322D" w:rsidRPr="00FD49D9">
        <w:rPr>
          <w:rFonts w:ascii="PT Astra Serif" w:hAnsi="PT Astra Serif" w:cs="PT Astra Serif"/>
          <w:color w:val="000000" w:themeColor="text1"/>
          <w:sz w:val="28"/>
          <w:szCs w:val="28"/>
        </w:rPr>
        <w:fldChar w:fldCharType="end"/>
      </w:r>
      <w:r w:rsidRPr="00FD49D9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подпункта 1 пункта 6 настоящих Правил, составленной</w:t>
      </w:r>
      <w:r w:rsidRPr="00FD49D9">
        <w:rPr>
          <w:rFonts w:ascii="PT Astra Serif" w:hAnsi="PT Astra Serif" w:cs="PT Astra Serif"/>
          <w:color w:val="000000" w:themeColor="text1"/>
          <w:sz w:val="28"/>
          <w:szCs w:val="28"/>
        </w:rPr>
        <w:br/>
        <w:t xml:space="preserve">в произвольной форме и подписанной </w:t>
      </w:r>
      <w:r w:rsidRPr="00FD49D9">
        <w:rPr>
          <w:rStyle w:val="afd"/>
          <w:rFonts w:ascii="PT Astra Serif" w:hAnsi="PT Astra Serif"/>
          <w:i w:val="0"/>
          <w:color w:val="000000" w:themeColor="text1"/>
          <w:sz w:val="28"/>
          <w:szCs w:val="28"/>
        </w:rPr>
        <w:t>лицом, исполняющим функции единоличного исполнительного органа</w:t>
      </w:r>
      <w:r w:rsidRPr="00FD49D9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СНТ;</w:t>
      </w:r>
    </w:p>
    <w:p w:rsidR="000C46DD" w:rsidRPr="00497CF4" w:rsidRDefault="000C46DD" w:rsidP="000C46DD">
      <w:pPr>
        <w:pStyle w:val="af8"/>
        <w:numPr>
          <w:ilvl w:val="0"/>
          <w:numId w:val="11"/>
        </w:numPr>
        <w:tabs>
          <w:tab w:val="left" w:pos="993"/>
        </w:tabs>
        <w:suppressAutoHyphens w:val="0"/>
        <w:ind w:left="0"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sz w:val="28"/>
          <w:szCs w:val="28"/>
          <w:lang w:eastAsia="ru-RU"/>
        </w:rPr>
      </w:pPr>
      <w:r w:rsidRPr="00FD49D9">
        <w:rPr>
          <w:rFonts w:ascii="PT Astra Serif" w:hAnsi="PT Astra Serif"/>
          <w:color w:val="000000" w:themeColor="text1"/>
          <w:sz w:val="28"/>
          <w:szCs w:val="28"/>
        </w:rPr>
        <w:t xml:space="preserve">справки о лицах, являющихся членами коллегиального исполнительного органа, лице, исполняющем функции единоличного </w:t>
      </w:r>
      <w:r w:rsidRPr="00FD49D9">
        <w:rPr>
          <w:rFonts w:ascii="PT Astra Serif" w:hAnsi="PT Astra Serif"/>
          <w:color w:val="000000" w:themeColor="text1"/>
          <w:sz w:val="28"/>
          <w:szCs w:val="28"/>
        </w:rPr>
        <w:lastRenderedPageBreak/>
        <w:t>исполнительного органа, главном бухгалтере (при наличии) СНТ, составленной по форме, утверждённой правовым актом Министерства, к</w:t>
      </w:r>
      <w:r w:rsidRPr="00497CF4">
        <w:rPr>
          <w:rFonts w:ascii="PT Astra Serif" w:hAnsi="PT Astra Serif"/>
          <w:color w:val="000000" w:themeColor="text1"/>
          <w:sz w:val="28"/>
          <w:szCs w:val="28"/>
        </w:rPr>
        <w:t xml:space="preserve"> которой прилагаются письменные согласия указанных в данной справке лиц на обработку</w:t>
      </w:r>
      <w:r w:rsidRPr="00497CF4">
        <w:rPr>
          <w:rFonts w:ascii="PT Astra Serif" w:hAnsi="PT Astra Serif"/>
          <w:color w:val="000000" w:themeColor="text1"/>
          <w:sz w:val="28"/>
          <w:szCs w:val="28"/>
        </w:rPr>
        <w:br/>
        <w:t xml:space="preserve">их персональных данных и письменные согласия на обработку персональных данных, разрешённых указанными в данной справке </w:t>
      </w:r>
      <w:proofErr w:type="gramStart"/>
      <w:r w:rsidRPr="00497CF4">
        <w:rPr>
          <w:rFonts w:ascii="PT Astra Serif" w:hAnsi="PT Astra Serif"/>
          <w:color w:val="000000" w:themeColor="text1"/>
          <w:sz w:val="28"/>
          <w:szCs w:val="28"/>
        </w:rPr>
        <w:t>лицами,</w:t>
      </w:r>
      <w:r w:rsidRPr="00497CF4">
        <w:rPr>
          <w:rFonts w:ascii="PT Astra Serif" w:hAnsi="PT Astra Serif"/>
          <w:color w:val="000000" w:themeColor="text1"/>
          <w:sz w:val="28"/>
          <w:szCs w:val="28"/>
        </w:rPr>
        <w:br/>
        <w:t>для</w:t>
      </w:r>
      <w:proofErr w:type="gramEnd"/>
      <w:r w:rsidRPr="00497CF4">
        <w:rPr>
          <w:rFonts w:ascii="PT Astra Serif" w:hAnsi="PT Astra Serif"/>
          <w:color w:val="000000" w:themeColor="text1"/>
          <w:sz w:val="28"/>
          <w:szCs w:val="28"/>
        </w:rPr>
        <w:t xml:space="preserve"> распространения</w:t>
      </w:r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  <w:lang w:eastAsia="ru-RU"/>
        </w:rPr>
        <w:t>.</w:t>
      </w:r>
    </w:p>
    <w:p w:rsidR="000C46DD" w:rsidRPr="00497CF4" w:rsidRDefault="000C46DD" w:rsidP="000C46DD">
      <w:pPr>
        <w:tabs>
          <w:tab w:val="left" w:pos="993"/>
        </w:tabs>
        <w:ind w:firstLine="709"/>
        <w:jc w:val="both"/>
        <w:rPr>
          <w:rFonts w:ascii="PT Astra Serif" w:eastAsia="Calibri" w:hAnsi="PT Astra Serif" w:cs="PT Astra Serif"/>
          <w:color w:val="000000" w:themeColor="text1"/>
          <w:sz w:val="28"/>
          <w:szCs w:val="28"/>
          <w:lang w:eastAsia="ru-RU"/>
        </w:rPr>
      </w:pP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Копии документов, указанные в настоящем пункте, заверяются </w:t>
      </w:r>
      <w:r w:rsidRPr="00497CF4">
        <w:rPr>
          <w:rStyle w:val="afd"/>
          <w:rFonts w:ascii="PT Astra Serif" w:hAnsi="PT Astra Serif"/>
          <w:i w:val="0"/>
          <w:color w:val="000000" w:themeColor="text1"/>
          <w:sz w:val="28"/>
          <w:szCs w:val="28"/>
        </w:rPr>
        <w:t>лицом, исполняющим функции единоличного исполнительного органа</w:t>
      </w: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СНТ.</w:t>
      </w:r>
    </w:p>
    <w:p w:rsidR="000C46DD" w:rsidRPr="00497CF4" w:rsidRDefault="000C46DD" w:rsidP="000C46DD">
      <w:pPr>
        <w:pStyle w:val="af8"/>
        <w:numPr>
          <w:ilvl w:val="0"/>
          <w:numId w:val="10"/>
        </w:numPr>
        <w:tabs>
          <w:tab w:val="clear" w:pos="0"/>
          <w:tab w:val="num" w:pos="-360"/>
          <w:tab w:val="left" w:pos="1134"/>
        </w:tabs>
        <w:suppressAutoHyphens w:val="0"/>
        <w:ind w:left="0"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sz w:val="28"/>
          <w:szCs w:val="28"/>
          <w:lang w:eastAsia="ru-RU"/>
        </w:rPr>
      </w:pPr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  <w:lang w:eastAsia="ru-RU"/>
        </w:rPr>
        <w:t>Объявление о проведении отбора (далее – объявление) размещается</w:t>
      </w:r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  <w:lang w:eastAsia="ru-RU"/>
        </w:rPr>
        <w:br/>
        <w:t>на едином портале, а также на официальном сайте Министерства</w:t>
      </w:r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  <w:lang w:eastAsia="ru-RU"/>
        </w:rPr>
        <w:br/>
        <w:t>в информационно-телекоммуникационной сети «Интернет» по адресу https://mcx73.ru (далее – официальный сайт) не позднее 10 декабря текущего финансового года, при этом оно должно быть размещено не позднее чем за 3 рабочих дня до дня начала срока приёма заявок.</w:t>
      </w:r>
    </w:p>
    <w:p w:rsidR="000C46DD" w:rsidRPr="00497CF4" w:rsidRDefault="000C46DD" w:rsidP="000C46DD">
      <w:pPr>
        <w:suppressAutoHyphens w:val="0"/>
        <w:ind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В объявлении должны быть указаны:</w:t>
      </w:r>
    </w:p>
    <w:p w:rsidR="000C46DD" w:rsidRPr="00497CF4" w:rsidRDefault="000C46DD" w:rsidP="000C46DD">
      <w:pPr>
        <w:suppressAutoHyphens w:val="0"/>
        <w:ind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срок проведения отбора;</w:t>
      </w:r>
    </w:p>
    <w:p w:rsidR="000C46DD" w:rsidRPr="00497CF4" w:rsidRDefault="000C46DD" w:rsidP="000C46DD">
      <w:pPr>
        <w:suppressAutoHyphens w:val="0"/>
        <w:ind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hAnsi="PT Astra Serif"/>
          <w:color w:val="000000" w:themeColor="text1"/>
          <w:sz w:val="28"/>
          <w:szCs w:val="28"/>
        </w:rPr>
        <w:t>дата начала и окончания срока приёма заявок, при этом дата окончания срока приёма заявок не может быть установлена ранее 10 календарного дня, следующего за днём размещения объявления на едином портале;</w:t>
      </w:r>
    </w:p>
    <w:p w:rsidR="000C46DD" w:rsidRPr="00497CF4" w:rsidRDefault="000C46DD" w:rsidP="000C46DD">
      <w:pPr>
        <w:suppressAutoHyphens w:val="0"/>
        <w:ind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наименование, место нахождения, почтовый адрес, адрес электронной почты Министерства;</w:t>
      </w:r>
    </w:p>
    <w:p w:rsidR="000C46DD" w:rsidRPr="00497CF4" w:rsidRDefault="000C46DD" w:rsidP="000C46DD">
      <w:pPr>
        <w:suppressAutoHyphens w:val="0"/>
        <w:ind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результат предоставления субсидии;</w:t>
      </w:r>
    </w:p>
    <w:p w:rsidR="000C46DD" w:rsidRPr="00497CF4" w:rsidRDefault="000C46DD" w:rsidP="000C46DD">
      <w:pPr>
        <w:suppressAutoHyphens w:val="0"/>
        <w:ind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доменное имя и (или) указатели страниц официального сайта, на котором обеспечивается проведение отбора;</w:t>
      </w:r>
    </w:p>
    <w:p w:rsidR="000C46DD" w:rsidRPr="00497CF4" w:rsidRDefault="000C46DD" w:rsidP="000C46DD">
      <w:pPr>
        <w:suppressAutoHyphens w:val="0"/>
        <w:ind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 xml:space="preserve">требования к СНТ, установленные </w:t>
      </w:r>
      <w:hyperlink r:id="rId13">
        <w:r w:rsidRPr="00497CF4">
          <w:rPr>
            <w:rFonts w:ascii="PT Astra Serif" w:eastAsia="Calibri" w:hAnsi="PT Astra Serif" w:cs="PT Astra Serif"/>
            <w:color w:val="000000" w:themeColor="text1"/>
            <w:kern w:val="0"/>
            <w:sz w:val="28"/>
            <w:szCs w:val="28"/>
            <w:lang w:eastAsia="ru-RU" w:bidi="ar-SA"/>
          </w:rPr>
          <w:t xml:space="preserve">пунктом </w:t>
        </w:r>
      </w:hyperlink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 xml:space="preserve">6 настоящих </w:t>
      </w:r>
      <w:proofErr w:type="gramStart"/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Правил,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br/>
        <w:t>и</w:t>
      </w:r>
      <w:proofErr w:type="gramEnd"/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 xml:space="preserve"> к перечню документов, представляемых СНТ для подтверждения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br/>
        <w:t>их соответствия указанным требованиям;</w:t>
      </w:r>
    </w:p>
    <w:p w:rsidR="000C46DD" w:rsidRPr="00497CF4" w:rsidRDefault="000C46DD" w:rsidP="000C46DD">
      <w:pPr>
        <w:suppressAutoHyphens w:val="0"/>
        <w:ind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критерии отбора;</w:t>
      </w:r>
    </w:p>
    <w:p w:rsidR="000C46DD" w:rsidRPr="00497CF4" w:rsidRDefault="000C46DD" w:rsidP="000C46DD">
      <w:pPr>
        <w:suppressAutoHyphens w:val="0"/>
        <w:ind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порядок представления заявок и требования, предъявляемые к форме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br/>
        <w:t>и содержанию заявок;</w:t>
      </w:r>
    </w:p>
    <w:p w:rsidR="000C46DD" w:rsidRPr="00497CF4" w:rsidRDefault="000C46DD" w:rsidP="000C46DD">
      <w:pPr>
        <w:suppressAutoHyphens w:val="0"/>
        <w:ind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порядок отзыва заявок, порядок возврата заявок, определяющий в том числе основания для возврата заявок, и порядок внесения в заявки изменений;</w:t>
      </w:r>
    </w:p>
    <w:p w:rsidR="000C46DD" w:rsidRPr="00497CF4" w:rsidRDefault="000C46DD" w:rsidP="000C46DD">
      <w:pPr>
        <w:suppressAutoHyphens w:val="0"/>
        <w:ind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правила рассмотрения заявок, в том числе порядок возврата заявок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br/>
        <w:t>на доработку, порядок отклонения заявок и основания для их отклонения;</w:t>
      </w:r>
    </w:p>
    <w:p w:rsidR="000C46DD" w:rsidRPr="00497CF4" w:rsidRDefault="000C46DD" w:rsidP="000C46DD">
      <w:pPr>
        <w:suppressAutoHyphens w:val="0"/>
        <w:ind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объём распределяемых субсидий в рамках отбора, порядок расчёта объёмов субсидий, правила распределения субсидий по результатам отбора;</w:t>
      </w:r>
    </w:p>
    <w:p w:rsidR="000C46DD" w:rsidRPr="00497CF4" w:rsidRDefault="000C46DD" w:rsidP="000C46DD">
      <w:pPr>
        <w:suppressAutoHyphens w:val="0"/>
        <w:ind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порядок предоставления СНТ разъяснений положений объявления, дата начала и окончания срока представления такого предоставления;</w:t>
      </w:r>
    </w:p>
    <w:p w:rsidR="000C46DD" w:rsidRPr="00497CF4" w:rsidRDefault="000C46DD" w:rsidP="000C46DD">
      <w:pPr>
        <w:suppressAutoHyphens w:val="0"/>
        <w:ind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срок, в течение которого СНТ, ставшие победителями отбора, должны подписать соглашение о предоставлении субсидии (далее – Соглашение);</w:t>
      </w:r>
    </w:p>
    <w:p w:rsidR="000C46DD" w:rsidRPr="00497CF4" w:rsidRDefault="000C46DD" w:rsidP="000C46DD">
      <w:pPr>
        <w:ind w:firstLine="709"/>
        <w:jc w:val="both"/>
        <w:rPr>
          <w:rFonts w:ascii="PT Astra Serif" w:eastAsia="Calibri" w:hAnsi="PT Astra Serif" w:cs="PT Astra Serif"/>
          <w:color w:val="000000" w:themeColor="text1"/>
          <w:sz w:val="28"/>
          <w:szCs w:val="28"/>
          <w:lang w:eastAsia="ru-RU"/>
        </w:rPr>
      </w:pP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условия признания СНТ, ставших победителями отбора, уклонившимися от заключения Соглашения;</w:t>
      </w:r>
    </w:p>
    <w:p w:rsidR="000C46DD" w:rsidRPr="00497CF4" w:rsidRDefault="000C46DD" w:rsidP="000C46DD">
      <w:pPr>
        <w:ind w:firstLine="709"/>
        <w:jc w:val="both"/>
        <w:rPr>
          <w:rFonts w:ascii="PT Astra Serif" w:eastAsia="Calibri" w:hAnsi="PT Astra Serif" w:cs="PT Astra Serif"/>
          <w:color w:val="000000" w:themeColor="text1"/>
          <w:sz w:val="28"/>
          <w:szCs w:val="28"/>
          <w:lang w:eastAsia="ru-RU"/>
        </w:rPr>
      </w:pPr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  <w:lang w:eastAsia="ru-RU"/>
        </w:rPr>
        <w:t xml:space="preserve">срок размещения протокола подведения итогов </w:t>
      </w: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отбора (далее – </w:t>
      </w:r>
      <w:proofErr w:type="gramStart"/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>протокол)</w:t>
      </w:r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  <w:lang w:eastAsia="ru-RU"/>
        </w:rPr>
        <w:br/>
        <w:t>на</w:t>
      </w:r>
      <w:proofErr w:type="gramEnd"/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  <w:lang w:eastAsia="ru-RU"/>
        </w:rPr>
        <w:t xml:space="preserve"> едином портале, а также на официальном сайте, который не может быть </w:t>
      </w:r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  <w:lang w:eastAsia="ru-RU"/>
        </w:rPr>
        <w:lastRenderedPageBreak/>
        <w:t>установлен позднее чем через 14 календарных дней, следующих за днём определения победителей отбора.</w:t>
      </w:r>
    </w:p>
    <w:p w:rsidR="000C46DD" w:rsidRPr="00497CF4" w:rsidRDefault="000C46DD" w:rsidP="000C46DD">
      <w:pPr>
        <w:pStyle w:val="af8"/>
        <w:numPr>
          <w:ilvl w:val="0"/>
          <w:numId w:val="10"/>
        </w:numPr>
        <w:tabs>
          <w:tab w:val="clear" w:pos="0"/>
          <w:tab w:val="num" w:pos="-360"/>
          <w:tab w:val="left" w:pos="993"/>
          <w:tab w:val="left" w:pos="1134"/>
        </w:tabs>
        <w:suppressAutoHyphens w:val="0"/>
        <w:ind w:left="0"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В случае если по истечении срока приёма заявок, указанного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br/>
        <w:t>в объявлении, будет установлено, что заявка представлена только одним СНТ или не представлена ни одним СНТ, срок приёма заявок продлевается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br/>
        <w:t>на 10 рабочих дней со дня окончания срока приёма заявок, указанного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br/>
        <w:t>в объявлении. Объявление о продлении срока приёма заявок размещается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br/>
        <w:t>на едином портале и официальном сайте и должно содержать сведения о дате окончания такого продлённого срока.</w:t>
      </w:r>
    </w:p>
    <w:p w:rsidR="000C46DD" w:rsidRPr="00497CF4" w:rsidRDefault="000C46DD" w:rsidP="000C46DD">
      <w:pPr>
        <w:pStyle w:val="af8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97CF4">
        <w:rPr>
          <w:rFonts w:ascii="PT Astra Serif" w:hAnsi="PT Astra Serif"/>
          <w:color w:val="000000" w:themeColor="text1"/>
          <w:sz w:val="28"/>
          <w:szCs w:val="28"/>
        </w:rPr>
        <w:t xml:space="preserve">В случае если по окончании продлённого срока будет представлена только </w:t>
      </w:r>
      <w:r w:rsidRPr="00497CF4">
        <w:rPr>
          <w:rFonts w:ascii="PT Astra Serif" w:hAnsi="PT Astra Serif"/>
          <w:color w:val="000000" w:themeColor="text1"/>
          <w:sz w:val="28"/>
          <w:szCs w:val="28"/>
        </w:rPr>
        <w:br/>
        <w:t xml:space="preserve">одна заявка, отбор проводится в соответствии с настоящими Правилами, </w:t>
      </w:r>
      <w:r w:rsidRPr="00497CF4">
        <w:rPr>
          <w:rFonts w:ascii="PT Astra Serif" w:hAnsi="PT Astra Serif"/>
          <w:color w:val="000000" w:themeColor="text1"/>
          <w:sz w:val="28"/>
          <w:szCs w:val="28"/>
        </w:rPr>
        <w:br/>
        <w:t>а в случае если не представлено ни одной заявки, отбор признаётся несостоявшимся.</w:t>
      </w:r>
    </w:p>
    <w:p w:rsidR="000C46DD" w:rsidRPr="00497CF4" w:rsidRDefault="000C46DD" w:rsidP="000C46DD">
      <w:pPr>
        <w:pStyle w:val="af8"/>
        <w:ind w:left="0" w:firstLine="709"/>
        <w:jc w:val="both"/>
        <w:rPr>
          <w:rFonts w:ascii="PT Astra Serif" w:eastAsia="Calibri" w:hAnsi="PT Astra Serif" w:cs="PT Astra Serif"/>
          <w:color w:val="000000" w:themeColor="text1"/>
          <w:sz w:val="28"/>
          <w:szCs w:val="28"/>
          <w:lang w:eastAsia="ru-RU"/>
        </w:rPr>
      </w:pPr>
      <w:r w:rsidRPr="00497CF4"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  <w:t xml:space="preserve">Отбор может быть отменён Министерством не позднее чем за один рабочий день до </w:t>
      </w:r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  <w:lang w:eastAsia="ru-RU"/>
        </w:rPr>
        <w:t xml:space="preserve">истечения срока приёма заявок, указанного в </w:t>
      </w:r>
      <w:proofErr w:type="gramStart"/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  <w:lang w:eastAsia="ru-RU"/>
        </w:rPr>
        <w:t>объявлении,</w:t>
      </w:r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  <w:lang w:eastAsia="ru-RU"/>
        </w:rPr>
        <w:br/>
      </w:r>
      <w:r w:rsidRPr="00497CF4"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  <w:t>в</w:t>
      </w:r>
      <w:proofErr w:type="gramEnd"/>
      <w:r w:rsidRPr="00497CF4"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  <w:t xml:space="preserve"> случае </w:t>
      </w:r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  <w:lang w:eastAsia="ru-RU"/>
        </w:rPr>
        <w:t>возникновения обстоятельств непреодолимой силы, препятствующих предоставлению субсидий. Объявление об отмене отбора, содержащего сведения об обстоятельствах, ставших основаниями для его отмены, размещается на едином портале и официальном сайте.</w:t>
      </w:r>
    </w:p>
    <w:p w:rsidR="000C46DD" w:rsidRPr="00497CF4" w:rsidRDefault="000C46DD" w:rsidP="000C46DD">
      <w:pPr>
        <w:pStyle w:val="af8"/>
        <w:numPr>
          <w:ilvl w:val="0"/>
          <w:numId w:val="10"/>
        </w:numPr>
        <w:tabs>
          <w:tab w:val="clear" w:pos="0"/>
          <w:tab w:val="num" w:pos="-360"/>
          <w:tab w:val="left" w:pos="1134"/>
        </w:tabs>
        <w:suppressAutoHyphens w:val="0"/>
        <w:ind w:left="0" w:firstLine="709"/>
        <w:jc w:val="both"/>
        <w:textAlignment w:val="auto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Заявка может быть отозвана СНТ до окончания срока приёма заявок, указанного в объявлении, в том числе в целях внесения в заявку изменений, посредством направления в Министерство соответствующего обращения лица, исполняющего функции единоличного исполнительного органа СНТ. При этом заявка возвращается СНТ Министерством в течение 1 рабочего дня с даты получения указанного обращения.</w:t>
      </w:r>
    </w:p>
    <w:p w:rsidR="000C46DD" w:rsidRPr="00497CF4" w:rsidRDefault="000C46DD" w:rsidP="000C46DD">
      <w:pPr>
        <w:pStyle w:val="af8"/>
        <w:numPr>
          <w:ilvl w:val="0"/>
          <w:numId w:val="10"/>
        </w:numPr>
        <w:tabs>
          <w:tab w:val="clear" w:pos="0"/>
          <w:tab w:val="num" w:pos="-360"/>
          <w:tab w:val="left" w:pos="993"/>
          <w:tab w:val="left" w:pos="1134"/>
        </w:tabs>
        <w:suppressAutoHyphens w:val="0"/>
        <w:ind w:left="0" w:firstLine="709"/>
        <w:jc w:val="both"/>
        <w:textAlignment w:val="auto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>Министерство регистрирует заявки в день их приёма в порядке поступления в журнале регистрации, который нумеруется, прошнуровывается</w:t>
      </w: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br/>
        <w:t>и скрепляется печатью Министерства. Форма журнала регистрации утверждается правовым актом Министерства. На заявке ставится дата и время</w:t>
      </w: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br/>
        <w:t>её регистрации.</w:t>
      </w:r>
    </w:p>
    <w:p w:rsidR="000C46DD" w:rsidRPr="00497CF4" w:rsidRDefault="000C46DD" w:rsidP="000C46DD">
      <w:pPr>
        <w:pStyle w:val="af8"/>
        <w:numPr>
          <w:ilvl w:val="0"/>
          <w:numId w:val="10"/>
        </w:numPr>
        <w:tabs>
          <w:tab w:val="clear" w:pos="0"/>
          <w:tab w:val="num" w:pos="-360"/>
          <w:tab w:val="left" w:pos="993"/>
          <w:tab w:val="left" w:pos="1134"/>
        </w:tabs>
        <w:suppressAutoHyphens w:val="0"/>
        <w:ind w:left="0" w:firstLine="709"/>
        <w:jc w:val="both"/>
        <w:textAlignment w:val="auto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Министерство не позднее 15 рабочих дней со дня окончания срока приема заявок, указанного в объявлении:</w:t>
      </w:r>
    </w:p>
    <w:p w:rsidR="000C46DD" w:rsidRPr="00497CF4" w:rsidRDefault="000C46DD" w:rsidP="000C46DD">
      <w:pPr>
        <w:tabs>
          <w:tab w:val="left" w:pos="993"/>
        </w:tabs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1) проводит проверку соответствия СНТ требованиям, установленным </w:t>
      </w:r>
      <w:hyperlink w:anchor="Par16">
        <w:r w:rsidRPr="00497CF4">
          <w:rPr>
            <w:rFonts w:ascii="PT Astra Serif" w:hAnsi="PT Astra Serif" w:cs="PT Astra Serif"/>
            <w:color w:val="000000" w:themeColor="text1"/>
            <w:sz w:val="28"/>
            <w:szCs w:val="28"/>
          </w:rPr>
          <w:t>пунктом 6</w:t>
        </w:r>
      </w:hyperlink>
      <w:r w:rsidR="0093633B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настоящих Правил,</w:t>
      </w:r>
      <w:r w:rsidR="00F805CA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>соблюдения срока предоставления заявки, комплектности представленных СНТ документов (копий документов), полноты и достоверно</w:t>
      </w:r>
      <w:r w:rsidR="0093633B">
        <w:rPr>
          <w:rFonts w:ascii="PT Astra Serif" w:hAnsi="PT Astra Serif" w:cs="PT Astra Serif"/>
          <w:color w:val="000000" w:themeColor="text1"/>
          <w:sz w:val="28"/>
          <w:szCs w:val="28"/>
        </w:rPr>
        <w:t>сти содержащихся</w:t>
      </w:r>
      <w:r w:rsidR="00A70478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="0093633B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в них сведений, </w:t>
      </w: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>посредством изучения информации, размещённой в форме открытых данных на официальных сайтах уполномоченных государственных органов в информационно-телекоммуникационной сети «Интернет», направления в уполномоченные государственные органы запросов, наведения справок, а также использования иных форм проверки, не противоречащих законодательству Российской Федерации</w:t>
      </w:r>
      <w:r w:rsidR="00A70478">
        <w:rPr>
          <w:rFonts w:ascii="PT Astra Serif" w:hAnsi="PT Astra Serif" w:cs="PT Astra Serif"/>
          <w:color w:val="000000" w:themeColor="text1"/>
          <w:sz w:val="28"/>
          <w:szCs w:val="28"/>
        </w:rPr>
        <w:t>. Порядок проведения проверки уст</w:t>
      </w:r>
      <w:r w:rsidR="00294656">
        <w:rPr>
          <w:rFonts w:ascii="PT Astra Serif" w:hAnsi="PT Astra Serif" w:cs="PT Astra Serif"/>
          <w:color w:val="000000" w:themeColor="text1"/>
          <w:sz w:val="28"/>
          <w:szCs w:val="28"/>
        </w:rPr>
        <w:t>ана</w:t>
      </w:r>
      <w:r w:rsidR="00A70478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вливается </w:t>
      </w:r>
      <w:r w:rsidR="008768BB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правовым актом </w:t>
      </w:r>
      <w:r w:rsidR="00A70478">
        <w:rPr>
          <w:rFonts w:ascii="PT Astra Serif" w:hAnsi="PT Astra Serif" w:cs="PT Astra Serif"/>
          <w:color w:val="000000" w:themeColor="text1"/>
          <w:sz w:val="28"/>
          <w:szCs w:val="28"/>
        </w:rPr>
        <w:t>Министерств</w:t>
      </w:r>
      <w:r w:rsidR="008768BB">
        <w:rPr>
          <w:rFonts w:ascii="PT Astra Serif" w:hAnsi="PT Astra Serif" w:cs="PT Astra Serif"/>
          <w:color w:val="000000" w:themeColor="text1"/>
          <w:sz w:val="28"/>
          <w:szCs w:val="28"/>
        </w:rPr>
        <w:t>а</w:t>
      </w: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>;</w:t>
      </w:r>
    </w:p>
    <w:p w:rsidR="000C46DD" w:rsidRPr="00497CF4" w:rsidRDefault="000C46DD" w:rsidP="000C46DD">
      <w:pPr>
        <w:tabs>
          <w:tab w:val="left" w:pos="993"/>
        </w:tabs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2) принимает решение о допуске СНТ к участию в отборе, о 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возврате СНТ заявки</w:t>
      </w:r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на доработку</w:t>
      </w: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или об отклонении представленной СНТ заявки, которое </w:t>
      </w: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lastRenderedPageBreak/>
        <w:t xml:space="preserve">отражается в уведомлении о принятом решении (далее – уведомление). При этом в уведомлениях о 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возврате заявки</w:t>
      </w:r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на доработку</w:t>
      </w:r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  <w:lang w:eastAsia="ru-RU"/>
        </w:rPr>
        <w:t xml:space="preserve"> и</w:t>
      </w: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об отклонении заявки должны содержаться сведения об обстоятельствах, ставших в соответствии с </w:t>
      </w:r>
      <w:hyperlink w:anchor="Par61">
        <w:r w:rsidRPr="00497CF4">
          <w:rPr>
            <w:rFonts w:ascii="PT Astra Serif" w:hAnsi="PT Astra Serif" w:cs="PT Astra Serif"/>
            <w:color w:val="000000" w:themeColor="text1"/>
            <w:sz w:val="28"/>
            <w:szCs w:val="28"/>
          </w:rPr>
          <w:t>пунктами 14</w:t>
        </w:r>
      </w:hyperlink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и 15 настоящих Правил основаниями для принятия такого решения. Уведомление должно быть направлено в форме, обеспечивающей возможность подтверждения факта его направления.</w:t>
      </w:r>
    </w:p>
    <w:p w:rsidR="000C46DD" w:rsidRPr="00497CF4" w:rsidRDefault="000C46DD" w:rsidP="000C46DD">
      <w:pPr>
        <w:tabs>
          <w:tab w:val="left" w:pos="993"/>
        </w:tabs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  <w:lang w:eastAsia="ru-RU"/>
        </w:rPr>
        <w:t xml:space="preserve">В случае 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устранени</w:t>
      </w:r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  <w:lang w:eastAsia="ru-RU"/>
        </w:rPr>
        <w:t>я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 xml:space="preserve"> СНТ обстоятельств, ставших основанием для принятия Министерством решения </w:t>
      </w:r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  <w:lang w:eastAsia="ru-RU"/>
        </w:rPr>
        <w:t xml:space="preserve">о возврате заявки на </w:t>
      </w:r>
      <w:proofErr w:type="gramStart"/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  <w:lang w:eastAsia="ru-RU"/>
        </w:rPr>
        <w:t>доработку,</w:t>
      </w:r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  <w:lang w:eastAsia="ru-RU"/>
        </w:rPr>
        <w:t xml:space="preserve"> представления заявки в срок, установленный пунктом 14 настоящих Правил, Министерство принимает решение о допуске СНТ к участию в отборе.</w:t>
      </w:r>
    </w:p>
    <w:p w:rsidR="000C46DD" w:rsidRPr="00497CF4" w:rsidRDefault="000C46DD" w:rsidP="000C46DD">
      <w:pPr>
        <w:pStyle w:val="af8"/>
        <w:numPr>
          <w:ilvl w:val="0"/>
          <w:numId w:val="10"/>
        </w:numPr>
        <w:tabs>
          <w:tab w:val="clear" w:pos="0"/>
          <w:tab w:val="num" w:pos="-360"/>
          <w:tab w:val="left" w:pos="993"/>
        </w:tabs>
        <w:suppressAutoHyphens w:val="0"/>
        <w:ind w:left="0" w:firstLine="709"/>
        <w:jc w:val="both"/>
        <w:textAlignment w:val="auto"/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</w:pPr>
      <w:bookmarkStart w:id="4" w:name="Par58"/>
      <w:bookmarkEnd w:id="4"/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  <w:lang w:eastAsia="ru-RU"/>
        </w:rPr>
        <w:t xml:space="preserve">Основанием для 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возврат</w:t>
      </w:r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  <w:lang w:eastAsia="ru-RU"/>
        </w:rPr>
        <w:t>а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 xml:space="preserve"> СНТ заявки</w:t>
      </w:r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 xml:space="preserve">на доработку </w:t>
      </w:r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  <w:lang w:eastAsia="ru-RU"/>
        </w:rPr>
        <w:t xml:space="preserve">является наличие 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в заявке и (или) документах неполны</w:t>
      </w:r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  <w:lang w:eastAsia="ru-RU"/>
        </w:rPr>
        <w:t>х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 xml:space="preserve"> сведени</w:t>
      </w:r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  <w:lang w:eastAsia="ru-RU"/>
        </w:rPr>
        <w:t>й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.</w:t>
      </w:r>
    </w:p>
    <w:p w:rsidR="000C46DD" w:rsidRPr="00497CF4" w:rsidRDefault="000C46DD" w:rsidP="000C46DD">
      <w:pPr>
        <w:tabs>
          <w:tab w:val="left" w:pos="993"/>
        </w:tabs>
        <w:ind w:firstLine="709"/>
        <w:jc w:val="both"/>
        <w:rPr>
          <w:rFonts w:ascii="PT Astra Serif" w:eastAsia="Calibri" w:hAnsi="PT Astra Serif" w:cs="PT Astra Serif"/>
          <w:color w:val="000000" w:themeColor="text1"/>
          <w:sz w:val="28"/>
          <w:szCs w:val="28"/>
          <w:lang w:eastAsia="ru-RU"/>
        </w:rPr>
      </w:pP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Не позднее 2 рабочих дней со дня получения СНТ уведомления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br/>
        <w:t xml:space="preserve">о возврате заявки на доработку СНТ вправе доработать заявку и (или) документы </w:t>
      </w: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и 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представить заявку в Министерство</w:t>
      </w:r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  <w:lang w:eastAsia="ru-RU"/>
        </w:rPr>
        <w:t xml:space="preserve"> повторно.</w:t>
      </w:r>
    </w:p>
    <w:p w:rsidR="000C46DD" w:rsidRPr="00497CF4" w:rsidRDefault="000C46DD" w:rsidP="000C46DD">
      <w:pPr>
        <w:pStyle w:val="af8"/>
        <w:numPr>
          <w:ilvl w:val="0"/>
          <w:numId w:val="10"/>
        </w:numPr>
        <w:tabs>
          <w:tab w:val="clear" w:pos="0"/>
          <w:tab w:val="num" w:pos="-360"/>
          <w:tab w:val="left" w:pos="1134"/>
        </w:tabs>
        <w:suppressAutoHyphens w:val="0"/>
        <w:ind w:left="0" w:firstLine="709"/>
        <w:jc w:val="both"/>
        <w:textAlignment w:val="auto"/>
        <w:rPr>
          <w:rFonts w:ascii="PT Astra Serif" w:hAnsi="PT Astra Serif" w:cs="PT Astra Serif"/>
          <w:color w:val="000000" w:themeColor="text1"/>
          <w:sz w:val="28"/>
          <w:szCs w:val="28"/>
        </w:rPr>
      </w:pPr>
      <w:bookmarkStart w:id="5" w:name="Par61"/>
      <w:bookmarkEnd w:id="5"/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Основаниями для отклонения заявки являются:</w:t>
      </w:r>
    </w:p>
    <w:p w:rsidR="000C46DD" w:rsidRPr="00497CF4" w:rsidRDefault="000C46DD" w:rsidP="000C46DD">
      <w:pPr>
        <w:tabs>
          <w:tab w:val="left" w:pos="993"/>
        </w:tabs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1) несоответствие СНТ хотя бы одному из требований, установленных </w:t>
      </w:r>
      <w:hyperlink w:anchor="Par16">
        <w:r w:rsidRPr="00497CF4">
          <w:rPr>
            <w:rFonts w:ascii="PT Astra Serif" w:hAnsi="PT Astra Serif" w:cs="PT Astra Serif"/>
            <w:color w:val="000000" w:themeColor="text1"/>
            <w:sz w:val="28"/>
            <w:szCs w:val="28"/>
          </w:rPr>
          <w:t>пунктом 6</w:t>
        </w:r>
      </w:hyperlink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настоящих Правил;</w:t>
      </w:r>
    </w:p>
    <w:p w:rsidR="000C46DD" w:rsidRPr="00497CF4" w:rsidRDefault="000C46DD" w:rsidP="000C46DD">
      <w:pPr>
        <w:tabs>
          <w:tab w:val="left" w:pos="993"/>
        </w:tabs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>2) представление СНТ заявки по окончании срока приёма заявок, указанного в объявлении;</w:t>
      </w:r>
    </w:p>
    <w:p w:rsidR="000C46DD" w:rsidRPr="00497CF4" w:rsidRDefault="000C46DD" w:rsidP="000C46DD">
      <w:pPr>
        <w:pStyle w:val="111111111"/>
        <w:rPr>
          <w:color w:val="000000" w:themeColor="text1"/>
          <w:lang w:val="ru-RU"/>
        </w:rPr>
      </w:pPr>
      <w:r w:rsidRPr="00497CF4">
        <w:rPr>
          <w:rFonts w:cs="PT Astra Serif"/>
          <w:color w:val="000000" w:themeColor="text1"/>
        </w:rPr>
        <w:t xml:space="preserve">3) </w:t>
      </w:r>
      <w:r w:rsidRPr="00497CF4">
        <w:rPr>
          <w:color w:val="000000" w:themeColor="text1"/>
        </w:rPr>
        <w:t xml:space="preserve">представление СНТ документов не в полном объёме либо с нарушением предъявляемых к ним требований, а равно наличие в таких документах </w:t>
      </w:r>
      <w:r w:rsidRPr="00497CF4">
        <w:rPr>
          <w:color w:val="000000" w:themeColor="text1"/>
          <w:lang w:val="ru-RU"/>
        </w:rPr>
        <w:t>н</w:t>
      </w:r>
      <w:proofErr w:type="spellStart"/>
      <w:r w:rsidRPr="00497CF4">
        <w:rPr>
          <w:color w:val="000000" w:themeColor="text1"/>
        </w:rPr>
        <w:t>едостоверных</w:t>
      </w:r>
      <w:proofErr w:type="spellEnd"/>
      <w:r w:rsidRPr="00497CF4">
        <w:rPr>
          <w:color w:val="000000" w:themeColor="text1"/>
        </w:rPr>
        <w:t xml:space="preserve"> сведений; </w:t>
      </w:r>
    </w:p>
    <w:p w:rsidR="000C46DD" w:rsidRPr="00497CF4" w:rsidRDefault="000C46DD" w:rsidP="000C46DD">
      <w:pPr>
        <w:pStyle w:val="111111111"/>
        <w:rPr>
          <w:color w:val="000000" w:themeColor="text1"/>
          <w:lang w:val="ru-RU"/>
        </w:rPr>
      </w:pPr>
      <w:r w:rsidRPr="00497CF4">
        <w:rPr>
          <w:color w:val="000000" w:themeColor="text1"/>
        </w:rPr>
        <w:t xml:space="preserve">4) представление заявки после </w:t>
      </w:r>
      <w:r w:rsidRPr="00497CF4">
        <w:rPr>
          <w:color w:val="000000" w:themeColor="text1"/>
          <w:lang w:val="ru-RU"/>
        </w:rPr>
        <w:t>окончания</w:t>
      </w:r>
      <w:r w:rsidRPr="00497CF4">
        <w:rPr>
          <w:color w:val="000000" w:themeColor="text1"/>
        </w:rPr>
        <w:t xml:space="preserve"> срока, установленного пунктом 14 настоящих Правил, либо </w:t>
      </w:r>
      <w:proofErr w:type="spellStart"/>
      <w:r w:rsidRPr="00497CF4">
        <w:rPr>
          <w:color w:val="000000" w:themeColor="text1"/>
        </w:rPr>
        <w:t>неустранение</w:t>
      </w:r>
      <w:proofErr w:type="spellEnd"/>
      <w:r w:rsidRPr="00497CF4">
        <w:rPr>
          <w:color w:val="000000" w:themeColor="text1"/>
        </w:rPr>
        <w:t xml:space="preserve"> СНТ обстоятельств, ставших основанием для принятия Министерством решения о возврате заявки</w:t>
      </w:r>
      <w:r w:rsidRPr="00497CF4">
        <w:rPr>
          <w:color w:val="000000" w:themeColor="text1"/>
        </w:rPr>
        <w:br/>
        <w:t>на доработку</w:t>
      </w:r>
      <w:r w:rsidRPr="00497CF4">
        <w:rPr>
          <w:color w:val="000000" w:themeColor="text1"/>
          <w:lang w:val="ru-RU"/>
        </w:rPr>
        <w:t>;</w:t>
      </w:r>
    </w:p>
    <w:p w:rsidR="000C46DD" w:rsidRPr="00497CF4" w:rsidRDefault="000C46DD" w:rsidP="000C46DD">
      <w:pPr>
        <w:pStyle w:val="111111111"/>
        <w:rPr>
          <w:color w:val="000000" w:themeColor="text1"/>
          <w:lang w:val="ru-RU"/>
        </w:rPr>
      </w:pPr>
      <w:r w:rsidRPr="00497CF4">
        <w:rPr>
          <w:color w:val="000000" w:themeColor="text1"/>
          <w:lang w:val="ru-RU"/>
        </w:rPr>
        <w:t xml:space="preserve">5) отзыв заявки, </w:t>
      </w:r>
      <w:r w:rsidRPr="00497CF4">
        <w:rPr>
          <w:color w:val="000000" w:themeColor="text1"/>
        </w:rPr>
        <w:t xml:space="preserve">за исключением случая, если после отзыва </w:t>
      </w:r>
      <w:proofErr w:type="gramStart"/>
      <w:r w:rsidRPr="00497CF4">
        <w:rPr>
          <w:color w:val="000000" w:themeColor="text1"/>
        </w:rPr>
        <w:t>заявки,</w:t>
      </w:r>
      <w:r w:rsidRPr="00497CF4">
        <w:rPr>
          <w:color w:val="000000" w:themeColor="text1"/>
          <w:lang w:val="ru-RU"/>
        </w:rPr>
        <w:br/>
        <w:t>в</w:t>
      </w:r>
      <w:proofErr w:type="gramEnd"/>
      <w:r w:rsidRPr="00497CF4">
        <w:rPr>
          <w:color w:val="000000" w:themeColor="text1"/>
          <w:lang w:val="ru-RU"/>
        </w:rPr>
        <w:t xml:space="preserve"> </w:t>
      </w:r>
      <w:r w:rsidRPr="00497CF4">
        <w:rPr>
          <w:color w:val="000000" w:themeColor="text1"/>
        </w:rPr>
        <w:t xml:space="preserve">том числе для внесения в неё изменений, она представлена </w:t>
      </w:r>
      <w:r w:rsidRPr="00497CF4">
        <w:rPr>
          <w:color w:val="000000" w:themeColor="text1"/>
          <w:lang w:val="ru-RU"/>
        </w:rPr>
        <w:t>СНТ</w:t>
      </w:r>
      <w:r w:rsidRPr="00497CF4">
        <w:rPr>
          <w:color w:val="000000" w:themeColor="text1"/>
          <w:lang w:val="ru-RU"/>
        </w:rPr>
        <w:br/>
      </w:r>
      <w:r w:rsidRPr="00497CF4">
        <w:rPr>
          <w:color w:val="000000" w:themeColor="text1"/>
        </w:rPr>
        <w:t>в Министерство повторно до окончания указанного в объявлении срока приёма заявок</w:t>
      </w:r>
      <w:r w:rsidRPr="00497CF4">
        <w:rPr>
          <w:color w:val="000000" w:themeColor="text1"/>
          <w:lang w:val="ru-RU"/>
        </w:rPr>
        <w:t>.</w:t>
      </w:r>
    </w:p>
    <w:p w:rsidR="000C46DD" w:rsidRPr="00497CF4" w:rsidRDefault="000C46DD" w:rsidP="000C46DD">
      <w:pPr>
        <w:pStyle w:val="af8"/>
        <w:numPr>
          <w:ilvl w:val="0"/>
          <w:numId w:val="10"/>
        </w:numPr>
        <w:tabs>
          <w:tab w:val="clear" w:pos="0"/>
          <w:tab w:val="num" w:pos="-360"/>
          <w:tab w:val="left" w:pos="993"/>
          <w:tab w:val="left" w:pos="1134"/>
        </w:tabs>
        <w:suppressAutoHyphens w:val="0"/>
        <w:ind w:left="0" w:firstLine="709"/>
        <w:jc w:val="both"/>
        <w:textAlignment w:val="auto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Министерство не позднее 2 рабочих дней со дня принятия решения</w:t>
      </w: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br/>
        <w:t>о допуске СНТ к участию в отборе представляет заявки для рассмотрения</w:t>
      </w: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br/>
        <w:t>в комиссию, созданную Министерством для определения победителей отбора (далее – Комиссия).</w:t>
      </w:r>
    </w:p>
    <w:p w:rsidR="000C46DD" w:rsidRPr="00497CF4" w:rsidRDefault="000C46DD" w:rsidP="000C46DD">
      <w:pPr>
        <w:pStyle w:val="af8"/>
        <w:numPr>
          <w:ilvl w:val="0"/>
          <w:numId w:val="10"/>
        </w:numPr>
        <w:tabs>
          <w:tab w:val="clear" w:pos="0"/>
          <w:tab w:val="num" w:pos="-360"/>
          <w:tab w:val="left" w:pos="993"/>
          <w:tab w:val="left" w:pos="1134"/>
        </w:tabs>
        <w:suppressAutoHyphens w:val="0"/>
        <w:ind w:left="0" w:firstLine="709"/>
        <w:jc w:val="both"/>
        <w:textAlignment w:val="auto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Министерство организует деятельность Комиссии, в том числе проведение ее заседаний.</w:t>
      </w:r>
    </w:p>
    <w:p w:rsidR="000C46DD" w:rsidRPr="00497CF4" w:rsidRDefault="000C46DD" w:rsidP="000C46DD">
      <w:pPr>
        <w:tabs>
          <w:tab w:val="left" w:pos="993"/>
        </w:tabs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Комиссия формируется в составе председателя Комиссии, заместителя председателя Комиссии, секретаря Комиссии и членов Комиссии. Заседание Комиссии считается правомочным, если на нём присутствует не менее чем две трети членов Комиссии. Члены Комиссии участвуют лично в заседании Комиссии и не вправе делегировать свои полномочия другим лицам. К участию в заседании Комиссии не допускаются члены Комиссии, лично заинтересованные в результатах отбора. Члены Комиссии, лично </w:t>
      </w: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lastRenderedPageBreak/>
        <w:t>заинтересованные в результатах отбора, обязаны до начала деятельности Комиссии письменно уведомить об этом председателя Комиссии.</w:t>
      </w:r>
    </w:p>
    <w:p w:rsidR="000C46DD" w:rsidRPr="00497CF4" w:rsidRDefault="000C46DD" w:rsidP="000C46DD">
      <w:pPr>
        <w:tabs>
          <w:tab w:val="left" w:pos="993"/>
        </w:tabs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>Состав Комиссии и положение о деятельности Комиссии устанавливаются правовым актом Министерства.</w:t>
      </w:r>
    </w:p>
    <w:p w:rsidR="000C46DD" w:rsidRPr="00497CF4" w:rsidRDefault="000C46DD" w:rsidP="000C46DD">
      <w:pPr>
        <w:pStyle w:val="af8"/>
        <w:numPr>
          <w:ilvl w:val="0"/>
          <w:numId w:val="10"/>
        </w:numPr>
        <w:tabs>
          <w:tab w:val="clear" w:pos="0"/>
          <w:tab w:val="num" w:pos="-360"/>
          <w:tab w:val="left" w:pos="993"/>
          <w:tab w:val="left" w:pos="1134"/>
        </w:tabs>
        <w:suppressAutoHyphens w:val="0"/>
        <w:ind w:left="0" w:firstLine="709"/>
        <w:jc w:val="both"/>
        <w:textAlignment w:val="auto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Комиссия не позднее 15 рабочих дней со дня получения</w:t>
      </w: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br/>
        <w:t>от Министерства заявок:</w:t>
      </w:r>
    </w:p>
    <w:p w:rsidR="000C46DD" w:rsidRPr="00497CF4" w:rsidRDefault="000C46DD" w:rsidP="000C46DD">
      <w:pPr>
        <w:tabs>
          <w:tab w:val="left" w:pos="993"/>
        </w:tabs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 xml:space="preserve">рассматривает представленные заявки и проверяет соответствие СНТ критериям отбора, установленными </w:t>
      </w:r>
      <w:hyperlink r:id="rId14">
        <w:r w:rsidRPr="00497CF4">
          <w:rPr>
            <w:rFonts w:ascii="PT Astra Serif" w:eastAsia="Calibri" w:hAnsi="PT Astra Serif" w:cs="PT Astra Serif"/>
            <w:color w:val="000000" w:themeColor="text1"/>
            <w:sz w:val="28"/>
            <w:szCs w:val="28"/>
            <w:lang w:eastAsia="ru-RU"/>
          </w:rPr>
          <w:t>пунктом 7</w:t>
        </w:r>
        <w:r w:rsidRPr="00497CF4">
          <w:rPr>
            <w:rFonts w:ascii="PT Astra Serif" w:eastAsia="Calibri" w:hAnsi="PT Astra Serif" w:cs="PT Astra Serif"/>
            <w:color w:val="000000" w:themeColor="text1"/>
            <w:kern w:val="0"/>
            <w:sz w:val="28"/>
            <w:szCs w:val="28"/>
            <w:vertAlign w:val="superscript"/>
            <w:lang w:eastAsia="ru-RU" w:bidi="ar-SA"/>
          </w:rPr>
          <w:t xml:space="preserve"> </w:t>
        </w:r>
      </w:hyperlink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настоящих Правил, в том числе</w:t>
      </w:r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  <w:lang w:eastAsia="ru-RU"/>
        </w:rPr>
        <w:br/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с выездом на место выполнения соответствующих работ;</w:t>
      </w:r>
    </w:p>
    <w:p w:rsidR="000C46DD" w:rsidRPr="00497CF4" w:rsidRDefault="000C46DD" w:rsidP="000C46DD">
      <w:pPr>
        <w:tabs>
          <w:tab w:val="left" w:pos="993"/>
        </w:tabs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определяет победителей отбора – СНТ, соответствующих 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 xml:space="preserve">критериям отбора, установленным </w:t>
      </w:r>
      <w:hyperlink r:id="rId15">
        <w:r w:rsidRPr="00497CF4">
          <w:rPr>
            <w:rFonts w:ascii="PT Astra Serif" w:eastAsia="Calibri" w:hAnsi="PT Astra Serif" w:cs="PT Astra Serif"/>
            <w:color w:val="000000" w:themeColor="text1"/>
            <w:sz w:val="28"/>
            <w:szCs w:val="28"/>
            <w:lang w:eastAsia="ru-RU"/>
          </w:rPr>
          <w:t>пунктом 7</w:t>
        </w:r>
        <w:r w:rsidRPr="00497CF4">
          <w:rPr>
            <w:rFonts w:ascii="PT Astra Serif" w:eastAsia="Calibri" w:hAnsi="PT Astra Serif" w:cs="PT Astra Serif"/>
            <w:color w:val="000000" w:themeColor="text1"/>
            <w:kern w:val="0"/>
            <w:sz w:val="28"/>
            <w:szCs w:val="28"/>
            <w:vertAlign w:val="superscript"/>
            <w:lang w:eastAsia="ru-RU" w:bidi="ar-SA"/>
          </w:rPr>
          <w:t xml:space="preserve"> </w:t>
        </w:r>
      </w:hyperlink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настоящих Правил</w:t>
      </w:r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  <w:lang w:eastAsia="ru-RU"/>
        </w:rPr>
        <w:t xml:space="preserve"> (далее – победители отбора);</w:t>
      </w:r>
    </w:p>
    <w:p w:rsidR="000C46DD" w:rsidRPr="00497CF4" w:rsidRDefault="000C46DD" w:rsidP="000C46DD">
      <w:pPr>
        <w:suppressAutoHyphens w:val="0"/>
        <w:ind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  <w:lang w:eastAsia="ru-RU"/>
        </w:rPr>
        <w:t xml:space="preserve">определяет СНТ, заявки которых отклоняются в случае 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нес</w:t>
      </w:r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  <w:lang w:eastAsia="ru-RU"/>
        </w:rPr>
        <w:t>оответствия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 xml:space="preserve"> СНТ критериям отбора, установленным </w:t>
      </w:r>
      <w:hyperlink r:id="rId16">
        <w:r w:rsidRPr="00497CF4">
          <w:rPr>
            <w:rFonts w:ascii="PT Astra Serif" w:eastAsia="Calibri" w:hAnsi="PT Astra Serif" w:cs="PT Astra Serif"/>
            <w:color w:val="000000" w:themeColor="text1"/>
            <w:kern w:val="0"/>
            <w:sz w:val="28"/>
            <w:szCs w:val="28"/>
            <w:lang w:eastAsia="ru-RU" w:bidi="ar-SA"/>
          </w:rPr>
          <w:t xml:space="preserve">пунктом </w:t>
        </w:r>
        <w:r w:rsidRPr="00497CF4">
          <w:rPr>
            <w:rFonts w:ascii="PT Astra Serif" w:eastAsia="Calibri" w:hAnsi="PT Astra Serif" w:cs="PT Astra Serif"/>
            <w:color w:val="000000" w:themeColor="text1"/>
            <w:sz w:val="28"/>
            <w:szCs w:val="28"/>
            <w:lang w:eastAsia="ru-RU"/>
          </w:rPr>
          <w:t>7</w:t>
        </w:r>
        <w:r w:rsidRPr="00497CF4">
          <w:rPr>
            <w:rFonts w:ascii="PT Astra Serif" w:eastAsia="Calibri" w:hAnsi="PT Astra Serif" w:cs="PT Astra Serif"/>
            <w:color w:val="000000" w:themeColor="text1"/>
            <w:kern w:val="0"/>
            <w:sz w:val="28"/>
            <w:szCs w:val="28"/>
            <w:vertAlign w:val="superscript"/>
            <w:lang w:eastAsia="ru-RU" w:bidi="ar-SA"/>
          </w:rPr>
          <w:t xml:space="preserve"> </w:t>
        </w:r>
      </w:hyperlink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настоящих Правил</w:t>
      </w:r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  <w:lang w:eastAsia="ru-RU"/>
        </w:rPr>
        <w:t>;</w:t>
      </w:r>
    </w:p>
    <w:p w:rsidR="000C46DD" w:rsidRPr="00497CF4" w:rsidRDefault="000C46DD" w:rsidP="000C46DD">
      <w:pPr>
        <w:tabs>
          <w:tab w:val="left" w:pos="993"/>
        </w:tabs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>определяет объём субсидии, подлежащей предоставлению каждому победителю отбора, по следующей формуле:</w:t>
      </w:r>
    </w:p>
    <w:p w:rsidR="000C46DD" w:rsidRPr="00497CF4" w:rsidRDefault="000C46DD" w:rsidP="000C46DD">
      <w:pPr>
        <w:tabs>
          <w:tab w:val="left" w:pos="993"/>
        </w:tabs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</w:p>
    <w:p w:rsidR="000C46DD" w:rsidRPr="00497CF4" w:rsidRDefault="000C46DD" w:rsidP="000C46DD">
      <w:pPr>
        <w:tabs>
          <w:tab w:val="left" w:pos="993"/>
        </w:tabs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>V = (А / Б) x К, где:</w:t>
      </w:r>
    </w:p>
    <w:p w:rsidR="000C46DD" w:rsidRPr="00497CF4" w:rsidRDefault="000C46DD" w:rsidP="000C46DD">
      <w:pPr>
        <w:tabs>
          <w:tab w:val="left" w:pos="993"/>
        </w:tabs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</w:p>
    <w:p w:rsidR="000C46DD" w:rsidRPr="00497CF4" w:rsidRDefault="000C46DD" w:rsidP="000C46DD">
      <w:pPr>
        <w:tabs>
          <w:tab w:val="left" w:pos="993"/>
        </w:tabs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>V – объём субсидии, подлежащей предоставлению каждому победителю отбора;</w:t>
      </w:r>
    </w:p>
    <w:p w:rsidR="000C46DD" w:rsidRPr="00497CF4" w:rsidRDefault="000C46DD" w:rsidP="000C46DD">
      <w:pPr>
        <w:tabs>
          <w:tab w:val="left" w:pos="993"/>
        </w:tabs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>А – объём субсидий, предоставляемых из областного бюджета Ульяновской области (рублей);</w:t>
      </w:r>
    </w:p>
    <w:p w:rsidR="000C46DD" w:rsidRPr="00497CF4" w:rsidRDefault="000C46DD" w:rsidP="000C46DD">
      <w:pPr>
        <w:tabs>
          <w:tab w:val="left" w:pos="993"/>
        </w:tabs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>Б – объём затрат, произведённых победителями отбора (рублей);</w:t>
      </w:r>
    </w:p>
    <w:p w:rsidR="000C46DD" w:rsidRPr="00497CF4" w:rsidRDefault="000C46DD" w:rsidP="000C46DD">
      <w:pPr>
        <w:tabs>
          <w:tab w:val="left" w:pos="993"/>
        </w:tabs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>К – объём затрат, произведённых каждым победителем отбора (рублей).</w:t>
      </w:r>
    </w:p>
    <w:p w:rsidR="000C46DD" w:rsidRPr="00497CF4" w:rsidRDefault="000C46DD" w:rsidP="000C46DD">
      <w:pPr>
        <w:pStyle w:val="af8"/>
        <w:numPr>
          <w:ilvl w:val="0"/>
          <w:numId w:val="10"/>
        </w:numPr>
        <w:tabs>
          <w:tab w:val="clear" w:pos="0"/>
          <w:tab w:val="num" w:pos="-360"/>
          <w:tab w:val="left" w:pos="1134"/>
        </w:tabs>
        <w:suppressAutoHyphens w:val="0"/>
        <w:ind w:left="0" w:firstLine="709"/>
        <w:jc w:val="both"/>
        <w:textAlignment w:val="auto"/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</w:pP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Решения Комиссии отражаются в протоколе</w:t>
      </w:r>
      <w:r w:rsidRPr="00497CF4">
        <w:rPr>
          <w:rFonts w:ascii="PT Astra Serif" w:eastAsia="Times New Roman" w:hAnsi="PT Astra Serif" w:cs="PT Astra Serif"/>
          <w:bCs/>
          <w:color w:val="000000" w:themeColor="text1"/>
          <w:sz w:val="28"/>
          <w:szCs w:val="28"/>
          <w:lang w:eastAsia="ru-RU"/>
        </w:rPr>
        <w:t xml:space="preserve">, в котором должны содержаться: </w:t>
      </w:r>
    </w:p>
    <w:p w:rsidR="000C46DD" w:rsidRPr="00497CF4" w:rsidRDefault="000C46DD" w:rsidP="000C46DD">
      <w:pPr>
        <w:pStyle w:val="af8"/>
        <w:tabs>
          <w:tab w:val="left" w:pos="993"/>
          <w:tab w:val="left" w:pos="1134"/>
        </w:tabs>
        <w:suppressAutoHyphens w:val="0"/>
        <w:ind w:left="0"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дата, время и место рассмотрения заявок</w:t>
      </w:r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  <w:lang w:eastAsia="ru-RU"/>
        </w:rPr>
        <w:t>;</w:t>
      </w:r>
    </w:p>
    <w:p w:rsidR="000C46DD" w:rsidRPr="00497CF4" w:rsidRDefault="000C46DD" w:rsidP="000C46DD">
      <w:pPr>
        <w:pStyle w:val="af8"/>
        <w:suppressAutoHyphens w:val="0"/>
        <w:ind w:left="0"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 xml:space="preserve">информация об СНТ, </w:t>
      </w:r>
      <w:r w:rsidRPr="00497CF4">
        <w:rPr>
          <w:rFonts w:ascii="PT Astra Serif" w:hAnsi="PT Astra Serif"/>
          <w:color w:val="000000" w:themeColor="text1"/>
          <w:sz w:val="28"/>
          <w:szCs w:val="28"/>
        </w:rPr>
        <w:t>представленные которыми заявки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 xml:space="preserve"> были рассмотрены;</w:t>
      </w:r>
    </w:p>
    <w:p w:rsidR="000C46DD" w:rsidRPr="00497CF4" w:rsidRDefault="000C46DD" w:rsidP="000C46DD">
      <w:pPr>
        <w:pStyle w:val="af8"/>
        <w:suppressAutoHyphens w:val="0"/>
        <w:ind w:left="0"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  <w:lang w:eastAsia="ru-RU"/>
        </w:rPr>
        <w:t>информация о победителях отбора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 xml:space="preserve">, с которыми Министерством заключаются Соглашения, а также </w:t>
      </w:r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  <w:lang w:eastAsia="ru-RU"/>
        </w:rPr>
        <w:t>объём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 xml:space="preserve"> предоставляемых</w:t>
      </w:r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им субсидий;</w:t>
      </w:r>
    </w:p>
    <w:p w:rsidR="000C46DD" w:rsidRPr="00497CF4" w:rsidRDefault="000C46DD" w:rsidP="000C46DD">
      <w:pPr>
        <w:pStyle w:val="af8"/>
        <w:suppressAutoHyphens w:val="0"/>
        <w:ind w:left="0"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 xml:space="preserve">перечень СНТ, </w:t>
      </w:r>
      <w:r w:rsidRPr="00497CF4">
        <w:rPr>
          <w:rFonts w:ascii="PT Astra Serif" w:hAnsi="PT Astra Serif"/>
          <w:color w:val="000000" w:themeColor="text1"/>
          <w:sz w:val="28"/>
          <w:szCs w:val="28"/>
        </w:rPr>
        <w:t>представленные которыми заявки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 xml:space="preserve"> Комиссией отклонены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br/>
        <w:t>с указанием причин их отклонения, в том числе положений объявления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br/>
        <w:t>о проведении отбора, которым не соответствуют заявки.</w:t>
      </w:r>
    </w:p>
    <w:p w:rsidR="000C46DD" w:rsidRPr="00497CF4" w:rsidRDefault="000C46DD" w:rsidP="000C46DD">
      <w:pPr>
        <w:suppressAutoHyphens w:val="0"/>
        <w:ind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Протокол оформляется не позднее 2 рабочих дней со дня проведения заседания Комиссии и не позднее первого рабочего дня, следующего за днём его подписания, передаётся в Министерство.</w:t>
      </w:r>
    </w:p>
    <w:p w:rsidR="000C46DD" w:rsidRPr="00497CF4" w:rsidRDefault="000C46DD" w:rsidP="000C46DD">
      <w:pPr>
        <w:pStyle w:val="af8"/>
        <w:tabs>
          <w:tab w:val="left" w:pos="993"/>
        </w:tabs>
        <w:ind w:left="0"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Протокол подписывается председательствующим на заседании Комиссии, секретарём Комиссии и всеми членами Комиссии, присутствующими</w:t>
      </w:r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  <w:lang w:eastAsia="ru-RU"/>
        </w:rPr>
        <w:br/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на её заседании.</w:t>
      </w:r>
    </w:p>
    <w:p w:rsidR="000C46DD" w:rsidRPr="00497CF4" w:rsidRDefault="000C46DD" w:rsidP="000C46DD">
      <w:pPr>
        <w:pStyle w:val="af8"/>
        <w:numPr>
          <w:ilvl w:val="0"/>
          <w:numId w:val="10"/>
        </w:numPr>
        <w:tabs>
          <w:tab w:val="clear" w:pos="0"/>
          <w:tab w:val="num" w:pos="-360"/>
          <w:tab w:val="left" w:pos="993"/>
          <w:tab w:val="left" w:pos="1134"/>
        </w:tabs>
        <w:suppressAutoHyphens w:val="0"/>
        <w:ind w:left="0" w:firstLine="709"/>
        <w:jc w:val="both"/>
        <w:textAlignment w:val="auto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>На основании протокола Министерство не позднее 5 рабочих дней</w:t>
      </w: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br/>
        <w:t>со дня его получения:</w:t>
      </w:r>
    </w:p>
    <w:p w:rsidR="000C46DD" w:rsidRPr="00497CF4" w:rsidRDefault="000C46DD" w:rsidP="000C46DD">
      <w:pPr>
        <w:tabs>
          <w:tab w:val="left" w:pos="993"/>
        </w:tabs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>1) принимает решение о предоставлении или об отказе в предоставлении СНТ субсидий. Решение Министерства о предоставлении или об отказе</w:t>
      </w: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br/>
        <w:t xml:space="preserve">в предоставлении субсидии СНТ отражается в уведомлении, которое </w:t>
      </w: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lastRenderedPageBreak/>
        <w:t>направляется СНТ в форме, обеспечивающей возможность подтверждения факта направления уведомления. При этом в случае принятия Министерством решения об отказе в предоставлении субсидий в уведомлении излагаются обстоятельства, послужившие основанием для его принятия;</w:t>
      </w:r>
    </w:p>
    <w:p w:rsidR="000C46DD" w:rsidRPr="00497CF4" w:rsidRDefault="000C46DD" w:rsidP="000C46DD">
      <w:pPr>
        <w:tabs>
          <w:tab w:val="left" w:pos="993"/>
        </w:tabs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>2) вносит в журнал регистрации запись о предоставлении субсидии либо об отказе в предоставлении субсидии;</w:t>
      </w:r>
    </w:p>
    <w:p w:rsidR="000C46DD" w:rsidRPr="00497CF4" w:rsidRDefault="000C46DD" w:rsidP="000C46DD">
      <w:pPr>
        <w:tabs>
          <w:tab w:val="left" w:pos="993"/>
        </w:tabs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3) 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 xml:space="preserve">размещает </w:t>
      </w:r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  <w:lang w:eastAsia="ru-RU"/>
        </w:rPr>
        <w:t xml:space="preserve">протокол на едином портале 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в установленном Министерством финансов Российской Федерации порядке, а также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br/>
        <w:t>на официальном сайте;</w:t>
      </w:r>
    </w:p>
    <w:p w:rsidR="000C46DD" w:rsidRPr="00497CF4" w:rsidRDefault="000C46DD" w:rsidP="000C46DD">
      <w:pPr>
        <w:tabs>
          <w:tab w:val="left" w:pos="993"/>
        </w:tabs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4) заключает с победителем отбора 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(далее – получатель субсидии)</w:t>
      </w:r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  <w:lang w:eastAsia="ru-RU"/>
        </w:rPr>
        <w:t xml:space="preserve">, </w:t>
      </w: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>Соглашение в соответствии с типовой формой, установленной Министерством финансов Ульяновской области</w:t>
      </w:r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 xml:space="preserve">для соответствующего вида </w:t>
      </w:r>
      <w:proofErr w:type="gramStart"/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субсидий</w:t>
      </w:r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  <w:lang w:eastAsia="ru-RU"/>
        </w:rPr>
        <w:t>,</w:t>
      </w:r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  <w:lang w:eastAsia="ru-RU"/>
        </w:rPr>
        <w:br/>
      </w:r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>в</w:t>
      </w:r>
      <w:proofErr w:type="gramEnd"/>
      <w:r w:rsidRPr="00497CF4"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  <w:t xml:space="preserve"> государственной информационной системе «Автоматизированный Центр Контроля процесса планирования и анализа бюджета</w:t>
      </w:r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  <w:lang w:eastAsia="ru-RU"/>
        </w:rPr>
        <w:t xml:space="preserve">» </w:t>
      </w:r>
      <w:r w:rsidRPr="00497CF4">
        <w:rPr>
          <w:rFonts w:ascii="PT Astra Serif" w:hAnsi="PT Astra Serif" w:cs="Times New Roman"/>
          <w:color w:val="000000" w:themeColor="text1"/>
          <w:sz w:val="28"/>
          <w:szCs w:val="28"/>
        </w:rPr>
        <w:t>(далее – система «АЦК-Планирование»)</w:t>
      </w: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>. Соглашение должно содержать в том числе:</w:t>
      </w:r>
    </w:p>
    <w:p w:rsidR="000C46DD" w:rsidRPr="00497CF4" w:rsidRDefault="000C46DD" w:rsidP="000C46DD">
      <w:pPr>
        <w:tabs>
          <w:tab w:val="left" w:pos="993"/>
        </w:tabs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>а) сведения об объёме субсидии;</w:t>
      </w:r>
    </w:p>
    <w:p w:rsidR="000C46DD" w:rsidRPr="00497CF4" w:rsidRDefault="000C46DD" w:rsidP="000C46DD">
      <w:pPr>
        <w:tabs>
          <w:tab w:val="left" w:pos="993"/>
          <w:tab w:val="left" w:pos="1134"/>
        </w:tabs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bookmarkStart w:id="6" w:name="Par92"/>
      <w:bookmarkEnd w:id="6"/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б) согласие получателя субсидии на осуществление Министерством проверок соблюдения получателем субсидии условий и порядка, установленных при предоставлении субсидии, в том числе в части достижения результата предоставления субсидии, а также на осуществление органами государственного финансового контроля проверок в соответствии со </w:t>
      </w:r>
      <w:hyperlink r:id="rId17">
        <w:r w:rsidRPr="00497CF4">
          <w:rPr>
            <w:rFonts w:ascii="PT Astra Serif" w:hAnsi="PT Astra Serif" w:cs="PT Astra Serif"/>
            <w:color w:val="000000" w:themeColor="text1"/>
            <w:sz w:val="28"/>
            <w:szCs w:val="28"/>
          </w:rPr>
          <w:t>статьями 268</w:t>
        </w:r>
        <w:r w:rsidRPr="00497CF4">
          <w:rPr>
            <w:rFonts w:ascii="PT Astra Serif" w:hAnsi="PT Astra Serif" w:cs="PT Astra Serif"/>
            <w:color w:val="000000" w:themeColor="text1"/>
            <w:sz w:val="28"/>
            <w:szCs w:val="28"/>
            <w:vertAlign w:val="superscript"/>
          </w:rPr>
          <w:t>1</w:t>
        </w:r>
      </w:hyperlink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и </w:t>
      </w:r>
      <w:hyperlink r:id="rId18">
        <w:r w:rsidRPr="00497CF4">
          <w:rPr>
            <w:rFonts w:ascii="PT Astra Serif" w:hAnsi="PT Astra Serif" w:cs="PT Astra Serif"/>
            <w:color w:val="000000" w:themeColor="text1"/>
            <w:sz w:val="28"/>
            <w:szCs w:val="28"/>
          </w:rPr>
          <w:t>269</w:t>
        </w:r>
        <w:r w:rsidRPr="00497CF4">
          <w:rPr>
            <w:rFonts w:ascii="PT Astra Serif" w:hAnsi="PT Astra Serif" w:cs="PT Astra Serif"/>
            <w:color w:val="000000" w:themeColor="text1"/>
            <w:sz w:val="28"/>
            <w:szCs w:val="28"/>
            <w:vertAlign w:val="superscript"/>
          </w:rPr>
          <w:t>2</w:t>
        </w:r>
      </w:hyperlink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Бюджетного кодекса Российской Федерации;</w:t>
      </w:r>
    </w:p>
    <w:p w:rsidR="000C46DD" w:rsidRPr="00497CF4" w:rsidRDefault="000C46DD" w:rsidP="000C46DD">
      <w:pPr>
        <w:tabs>
          <w:tab w:val="left" w:pos="993"/>
          <w:tab w:val="left" w:pos="1134"/>
        </w:tabs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>в) значение результата предоставления субсидии.</w:t>
      </w:r>
    </w:p>
    <w:p w:rsidR="000C46DD" w:rsidRPr="00497CF4" w:rsidRDefault="000C46DD" w:rsidP="000C46DD">
      <w:pPr>
        <w:pStyle w:val="af8"/>
        <w:numPr>
          <w:ilvl w:val="0"/>
          <w:numId w:val="10"/>
        </w:numPr>
        <w:tabs>
          <w:tab w:val="clear" w:pos="0"/>
          <w:tab w:val="num" w:pos="-360"/>
          <w:tab w:val="left" w:pos="993"/>
          <w:tab w:val="left" w:pos="1134"/>
        </w:tabs>
        <w:suppressAutoHyphens w:val="0"/>
        <w:ind w:left="0" w:firstLine="709"/>
        <w:jc w:val="both"/>
        <w:textAlignment w:val="auto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В случае уменьшения Министерству ранее доведённых до него лимитов бюджетных обязательств на предоставление субсидий, приводящего</w:t>
      </w: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br/>
        <w:t>к невозможности предоставления получателю субсидии в объёме, сведения</w:t>
      </w: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br/>
        <w:t xml:space="preserve">о котором содержатся в Соглашении, в Соглашение подлежит включению условие о согласовании новых условий Соглашения или о расторжении Соглашения в случае </w:t>
      </w:r>
      <w:proofErr w:type="spellStart"/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>недостижения</w:t>
      </w:r>
      <w:proofErr w:type="spellEnd"/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Министерством и получателем субсидии согласия относительно таких условий.</w:t>
      </w:r>
    </w:p>
    <w:p w:rsidR="000C46DD" w:rsidRPr="00497CF4" w:rsidRDefault="000C46DD" w:rsidP="000C46DD">
      <w:pPr>
        <w:pStyle w:val="afa"/>
        <w:spacing w:beforeAutospacing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</w:rPr>
        <w:t>В случае реорганизации получателя субсидии в форме слияния, присоединения или преобразования в Соглашение вносятся изменения</w:t>
      </w:r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</w:rPr>
        <w:br/>
      </w:r>
      <w:r w:rsidRPr="00497CF4">
        <w:rPr>
          <w:rFonts w:ascii="PT Astra Serif" w:hAnsi="PT Astra Serif"/>
          <w:color w:val="000000" w:themeColor="text1"/>
          <w:sz w:val="28"/>
          <w:szCs w:val="28"/>
        </w:rPr>
        <w:t>о перемене лица в обязательстве с указанием юридического лица, являющегося правопреемником получателя субсидии.</w:t>
      </w:r>
    </w:p>
    <w:p w:rsidR="000C46DD" w:rsidRPr="00497CF4" w:rsidRDefault="000C46DD" w:rsidP="000C46DD">
      <w:pPr>
        <w:pStyle w:val="af8"/>
        <w:tabs>
          <w:tab w:val="left" w:pos="993"/>
          <w:tab w:val="left" w:pos="1134"/>
        </w:tabs>
        <w:ind w:left="0" w:firstLine="709"/>
        <w:jc w:val="both"/>
        <w:rPr>
          <w:rFonts w:ascii="PT Astra Serif" w:eastAsia="Calibri" w:hAnsi="PT Astra Serif" w:cs="PT Astra Serif"/>
          <w:color w:val="000000" w:themeColor="text1"/>
          <w:sz w:val="28"/>
          <w:szCs w:val="28"/>
          <w:lang w:eastAsia="ru-RU"/>
        </w:rPr>
      </w:pPr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  <w:lang w:eastAsia="ru-RU"/>
        </w:rPr>
        <w:t>В случае реорганизации получателя субсидии в форме разделения, выделения, а также в случае ликвидации получателя субсидии Министерство</w:t>
      </w:r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  <w:lang w:eastAsia="ru-RU"/>
        </w:rPr>
        <w:br/>
        <w:t>в срок, не превышающий 30 календарных дней со дня обнаружения указанных обстоятельств, направляет получателю субсидии уведомление о расторжении Соглашения в одностороннем порядке и возврате неиспользованного остатка субсидии в областной бюджет Ульяновской области в течение 30 календарных дней со дня получения указанного требования, с приложением акта</w:t>
      </w:r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  <w:lang w:eastAsia="ru-RU"/>
        </w:rPr>
        <w:br/>
        <w:t>об исполнении обязательств по Соглашению.</w:t>
      </w:r>
    </w:p>
    <w:p w:rsidR="000C46DD" w:rsidRPr="00497CF4" w:rsidRDefault="000C46DD" w:rsidP="000C46DD">
      <w:pPr>
        <w:pStyle w:val="af8"/>
        <w:numPr>
          <w:ilvl w:val="0"/>
          <w:numId w:val="10"/>
        </w:numPr>
        <w:tabs>
          <w:tab w:val="clear" w:pos="0"/>
          <w:tab w:val="num" w:pos="-360"/>
          <w:tab w:val="left" w:pos="993"/>
          <w:tab w:val="left" w:pos="1134"/>
        </w:tabs>
        <w:ind w:left="0" w:firstLine="709"/>
        <w:jc w:val="both"/>
        <w:rPr>
          <w:rFonts w:ascii="PT Astra Serif" w:eastAsia="Calibri" w:hAnsi="PT Astra Serif" w:cs="PT Astra Serif"/>
          <w:color w:val="000000" w:themeColor="text1"/>
          <w:sz w:val="28"/>
          <w:szCs w:val="28"/>
          <w:lang w:eastAsia="ru-RU"/>
        </w:rPr>
      </w:pPr>
      <w:r w:rsidRPr="00497CF4">
        <w:rPr>
          <w:rFonts w:ascii="PT Astra Serif" w:hAnsi="PT Astra Serif"/>
          <w:color w:val="000000" w:themeColor="text1"/>
          <w:sz w:val="28"/>
          <w:szCs w:val="28"/>
        </w:rPr>
        <w:t>Победитель отбора вправе до заключения Соглашения отозвать заявку посредством направления в Министерство соответствующего заявления.</w:t>
      </w:r>
      <w:r w:rsidRPr="00497CF4">
        <w:rPr>
          <w:rFonts w:ascii="PT Astra Serif" w:hAnsi="PT Astra Serif"/>
          <w:color w:val="000000" w:themeColor="text1"/>
          <w:sz w:val="28"/>
          <w:szCs w:val="28"/>
        </w:rPr>
        <w:br/>
      </w:r>
      <w:r w:rsidRPr="00497CF4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При этом заявка возвращается заявителю Министерством в течение 1 рабочего дня с даты получения указанного заявления. </w:t>
      </w:r>
    </w:p>
    <w:p w:rsidR="000C46DD" w:rsidRPr="00497CF4" w:rsidRDefault="000C46DD" w:rsidP="000C46DD">
      <w:pPr>
        <w:pStyle w:val="af8"/>
        <w:tabs>
          <w:tab w:val="left" w:pos="993"/>
          <w:tab w:val="left" w:pos="1134"/>
        </w:tabs>
        <w:ind w:left="0" w:firstLine="709"/>
        <w:jc w:val="both"/>
        <w:rPr>
          <w:rFonts w:ascii="PT Astra Serif" w:eastAsia="Calibri" w:hAnsi="PT Astra Serif" w:cs="PT Astra Serif"/>
          <w:color w:val="000000" w:themeColor="text1"/>
          <w:sz w:val="28"/>
          <w:szCs w:val="28"/>
          <w:lang w:eastAsia="ru-RU"/>
        </w:rPr>
      </w:pPr>
      <w:r w:rsidRPr="00497CF4">
        <w:rPr>
          <w:rFonts w:ascii="PT Astra Serif" w:hAnsi="PT Astra Serif"/>
          <w:color w:val="000000" w:themeColor="text1"/>
          <w:sz w:val="28"/>
          <w:szCs w:val="28"/>
        </w:rPr>
        <w:t>В случае отзыва победителем отбора заявки до заключения Соглашения Министерство в течение 3 рабочих дней со дня получения соответствующего заявления принимает решение о признании такого победителя отбора уклонившимся от заключения Соглашения и об отказе в предоставлении ему субсидии. Запись о принятом Министерством решении вносится в журнал регистрации с одновременным направлением победителю отбора, представившему соответствующее заявление, уведомления в форме, обеспечивающей возможность подтверждения факта направления уведомления.</w:t>
      </w:r>
    </w:p>
    <w:p w:rsidR="000C46DD" w:rsidRPr="00497CF4" w:rsidRDefault="000C46DD" w:rsidP="000C46DD">
      <w:pPr>
        <w:pStyle w:val="af8"/>
        <w:numPr>
          <w:ilvl w:val="0"/>
          <w:numId w:val="10"/>
        </w:numPr>
        <w:tabs>
          <w:tab w:val="clear" w:pos="0"/>
          <w:tab w:val="num" w:pos="-360"/>
          <w:tab w:val="left" w:pos="993"/>
          <w:tab w:val="left" w:pos="1134"/>
        </w:tabs>
        <w:suppressAutoHyphens w:val="0"/>
        <w:ind w:left="0" w:firstLine="709"/>
        <w:jc w:val="both"/>
        <w:textAlignment w:val="auto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>В случае отзыва получателем субсидии заявки до заключения Соглашения Министерство в течение 3 рабочих дней со дня получения соответствующего обращения принимает решение о признании такого получателя субсидии уклонившимся от заключения Соглашения и об отказе</w:t>
      </w: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br/>
        <w:t>в предоставлении ему субсидии, запись об этом вносится в журнал регистрации, и такому СНТ направляется уведомление в форме, обеспечивающей возможность подтверждения факта направления уведомления.</w:t>
      </w:r>
    </w:p>
    <w:p w:rsidR="000C46DD" w:rsidRPr="00497CF4" w:rsidRDefault="000C46DD" w:rsidP="000C46DD">
      <w:pPr>
        <w:pStyle w:val="af8"/>
        <w:numPr>
          <w:ilvl w:val="0"/>
          <w:numId w:val="10"/>
        </w:numPr>
        <w:tabs>
          <w:tab w:val="clear" w:pos="0"/>
          <w:tab w:val="num" w:pos="-360"/>
          <w:tab w:val="left" w:pos="993"/>
          <w:tab w:val="left" w:pos="1134"/>
        </w:tabs>
        <w:suppressAutoHyphens w:val="0"/>
        <w:ind w:left="0" w:firstLine="709"/>
        <w:jc w:val="both"/>
        <w:textAlignment w:val="auto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>Министерство перечисляет субсидию на счёт, открытый получателю субсидии в кредитной организации, не позднее десятого рабочего дня, следующего за днём принятия Министерством решения о предоставлении субсидии.</w:t>
      </w:r>
    </w:p>
    <w:p w:rsidR="000C46DD" w:rsidRPr="00497CF4" w:rsidRDefault="000C46DD" w:rsidP="000C46DD">
      <w:pPr>
        <w:pStyle w:val="af8"/>
        <w:numPr>
          <w:ilvl w:val="0"/>
          <w:numId w:val="10"/>
        </w:numPr>
        <w:tabs>
          <w:tab w:val="clear" w:pos="0"/>
          <w:tab w:val="num" w:pos="-360"/>
          <w:tab w:val="left" w:pos="993"/>
          <w:tab w:val="left" w:pos="1134"/>
        </w:tabs>
        <w:suppressAutoHyphens w:val="0"/>
        <w:ind w:left="0" w:firstLine="709"/>
        <w:jc w:val="both"/>
        <w:textAlignment w:val="auto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Результатом предоставления субсидий является количество </w:t>
      </w:r>
      <w:proofErr w:type="gramStart"/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>объектов,</w:t>
      </w: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br/>
      </w:r>
      <w:r w:rsidRPr="00497CF4">
        <w:rPr>
          <w:rFonts w:ascii="PT Astra Serif" w:hAnsi="PT Astra Serif"/>
          <w:color w:val="000000" w:themeColor="text1"/>
          <w:sz w:val="28"/>
          <w:szCs w:val="28"/>
        </w:rPr>
        <w:t>созданных</w:t>
      </w:r>
      <w:proofErr w:type="gramEnd"/>
      <w:r w:rsidRPr="00497CF4">
        <w:rPr>
          <w:rFonts w:ascii="PT Astra Serif" w:hAnsi="PT Astra Serif"/>
          <w:color w:val="000000" w:themeColor="text1"/>
          <w:sz w:val="28"/>
          <w:szCs w:val="28"/>
        </w:rPr>
        <w:t xml:space="preserve"> (благоустроенных) в результате выполнения</w:t>
      </w: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работ, указанных</w:t>
      </w: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br/>
        <w:t xml:space="preserve">в </w:t>
      </w:r>
      <w:hyperlink w:anchor="Par9">
        <w:r w:rsidRPr="00497CF4">
          <w:rPr>
            <w:rFonts w:ascii="PT Astra Serif" w:hAnsi="PT Astra Serif" w:cs="PT Astra Serif"/>
            <w:color w:val="000000" w:themeColor="text1"/>
            <w:sz w:val="28"/>
            <w:szCs w:val="28"/>
          </w:rPr>
          <w:t xml:space="preserve">пункте </w:t>
        </w:r>
      </w:hyperlink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>5 настоящих Правил.</w:t>
      </w:r>
    </w:p>
    <w:p w:rsidR="000C46DD" w:rsidRPr="00497CF4" w:rsidRDefault="000C46DD" w:rsidP="000C46DD">
      <w:pPr>
        <w:pStyle w:val="af8"/>
        <w:numPr>
          <w:ilvl w:val="0"/>
          <w:numId w:val="10"/>
        </w:numPr>
        <w:tabs>
          <w:tab w:val="num" w:pos="-360"/>
          <w:tab w:val="left" w:pos="993"/>
          <w:tab w:val="left" w:pos="1134"/>
        </w:tabs>
        <w:suppressAutoHyphens w:val="0"/>
        <w:ind w:left="0" w:firstLine="709"/>
        <w:jc w:val="both"/>
        <w:textAlignment w:val="auto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Получатель субсидии не позднее 10-го </w:t>
      </w:r>
      <w:r w:rsidRPr="00497CF4">
        <w:rPr>
          <w:rFonts w:ascii="PT Astra Serif" w:eastAsiaTheme="minorHAnsi" w:hAnsi="PT Astra Serif" w:cs="PT Astra Serif"/>
          <w:color w:val="000000" w:themeColor="text1"/>
          <w:sz w:val="28"/>
          <w:szCs w:val="28"/>
          <w:lang w:eastAsia="en-US"/>
        </w:rPr>
        <w:t xml:space="preserve">рабочего дня месяца, следующего за </w:t>
      </w: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отчётным </w:t>
      </w:r>
      <w:r w:rsidRPr="00497CF4">
        <w:rPr>
          <w:rFonts w:ascii="PT Astra Serif" w:eastAsiaTheme="minorHAnsi" w:hAnsi="PT Astra Serif" w:cs="PT Astra Serif"/>
          <w:color w:val="000000" w:themeColor="text1"/>
          <w:sz w:val="28"/>
          <w:szCs w:val="28"/>
          <w:lang w:eastAsia="en-US"/>
        </w:rPr>
        <w:t>кварталом</w:t>
      </w: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>, размещает в системе «АЦК-Планирование» отчёт о достижении значения результата предоставления субсидии (далее – отчёт), составленный по форме, определённой типовой формой соглашения</w:t>
      </w: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br/>
        <w:t>о предоставлении субсидии соответствующего вида, установленной Министерством финансов Ульяновской области.</w:t>
      </w:r>
    </w:p>
    <w:p w:rsidR="000C46DD" w:rsidRPr="00497CF4" w:rsidRDefault="000C46DD" w:rsidP="000C46DD">
      <w:pPr>
        <w:pStyle w:val="af8"/>
        <w:numPr>
          <w:ilvl w:val="0"/>
          <w:numId w:val="10"/>
        </w:numPr>
        <w:tabs>
          <w:tab w:val="num" w:pos="-360"/>
          <w:tab w:val="left" w:pos="993"/>
          <w:tab w:val="left" w:pos="1134"/>
        </w:tabs>
        <w:suppressAutoHyphens w:val="0"/>
        <w:ind w:left="0" w:firstLine="709"/>
        <w:jc w:val="both"/>
        <w:textAlignment w:val="auto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497CF4">
        <w:rPr>
          <w:rStyle w:val="1111111110"/>
          <w:rFonts w:ascii="PT Astra Serif" w:eastAsia="NSimSun" w:hAnsi="PT Astra Serif"/>
          <w:color w:val="000000" w:themeColor="text1"/>
          <w:lang w:val="ru-RU"/>
        </w:rPr>
        <w:t xml:space="preserve"> </w:t>
      </w:r>
      <w:r w:rsidRPr="00497CF4">
        <w:rPr>
          <w:rStyle w:val="1111111110"/>
          <w:rFonts w:ascii="PT Astra Serif" w:eastAsia="NSimSun" w:hAnsi="PT Astra Serif"/>
          <w:color w:val="000000" w:themeColor="text1"/>
        </w:rPr>
        <w:t xml:space="preserve">Министерство </w:t>
      </w:r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</w:rPr>
        <w:t>в срок не позднее 5-го рабочего дня, следующего</w:t>
      </w:r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</w:rPr>
        <w:br/>
        <w:t>за днём размещения получателем субсидии отчёта в системе «АЦК-Планирование», проверяет его и по результатам проверки принимает решение</w:t>
      </w:r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</w:rPr>
        <w:br/>
        <w:t>о принятии отчёта или о его возвращении получателю субсидии на доработку, оформляемое в виде уведомления. Уведомление не позднее одного рабочего дня со дня принятия Министерством соответствующего решения доводится</w:t>
      </w:r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</w:rPr>
        <w:br/>
        <w:t xml:space="preserve">до получателя субсидии с использованием системы «АЦК-Планирование» посредством заполнения экранных форм веб-интерфейса. </w:t>
      </w: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>При этом в случае принятия Министерством решения о возвращении отчёта получателю субсидии на доработку в уведомлении указываются обстоятельства, послужившие основанием для принятия такого решения.</w:t>
      </w:r>
    </w:p>
    <w:p w:rsidR="000C46DD" w:rsidRPr="00497CF4" w:rsidRDefault="000C46DD" w:rsidP="000C46DD">
      <w:pPr>
        <w:pStyle w:val="ConsPlusNormal0"/>
        <w:tabs>
          <w:tab w:val="num" w:pos="0"/>
        </w:tabs>
        <w:ind w:firstLine="709"/>
        <w:jc w:val="both"/>
        <w:rPr>
          <w:rFonts w:ascii="PT Astra Serif" w:eastAsia="Calibri" w:hAnsi="PT Astra Serif" w:cs="PT Astra Serif"/>
          <w:color w:val="000000" w:themeColor="text1"/>
          <w:sz w:val="28"/>
          <w:szCs w:val="28"/>
        </w:rPr>
      </w:pPr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</w:rPr>
        <w:t>Основаниями для принятия Министерством решения о возвращении отчёта получателю субсидии на доработку являются:</w:t>
      </w:r>
    </w:p>
    <w:p w:rsidR="000C46DD" w:rsidRPr="00497CF4" w:rsidRDefault="000C46DD" w:rsidP="000C46DD">
      <w:pPr>
        <w:pStyle w:val="ConsPlusNormal0"/>
        <w:tabs>
          <w:tab w:val="num" w:pos="0"/>
        </w:tabs>
        <w:ind w:firstLine="709"/>
        <w:jc w:val="both"/>
        <w:rPr>
          <w:rFonts w:ascii="PT Astra Serif" w:eastAsia="Calibri" w:hAnsi="PT Astra Serif" w:cs="PT Astra Serif"/>
          <w:color w:val="000000" w:themeColor="text1"/>
          <w:sz w:val="28"/>
          <w:szCs w:val="28"/>
        </w:rPr>
      </w:pPr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</w:rPr>
        <w:t>1) несоответствие отчёта установленной форме;</w:t>
      </w:r>
    </w:p>
    <w:p w:rsidR="000C46DD" w:rsidRPr="00497CF4" w:rsidRDefault="000C46DD" w:rsidP="000C46DD">
      <w:pPr>
        <w:pStyle w:val="ConsPlusNormal0"/>
        <w:tabs>
          <w:tab w:val="num" w:pos="0"/>
        </w:tabs>
        <w:ind w:firstLine="709"/>
        <w:jc w:val="both"/>
        <w:rPr>
          <w:rFonts w:ascii="PT Astra Serif" w:eastAsia="Calibri" w:hAnsi="PT Astra Serif" w:cs="PT Astra Serif"/>
          <w:color w:val="000000" w:themeColor="text1"/>
          <w:sz w:val="28"/>
          <w:szCs w:val="28"/>
        </w:rPr>
      </w:pPr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</w:rPr>
        <w:t>2) наличие в отчёте ошибок;</w:t>
      </w:r>
    </w:p>
    <w:p w:rsidR="000C46DD" w:rsidRPr="00497CF4" w:rsidRDefault="000C46DD" w:rsidP="000C46DD">
      <w:pPr>
        <w:pStyle w:val="ConsPlusNormal0"/>
        <w:tabs>
          <w:tab w:val="num" w:pos="0"/>
        </w:tabs>
        <w:ind w:firstLine="709"/>
        <w:jc w:val="both"/>
        <w:rPr>
          <w:rFonts w:ascii="PT Astra Serif" w:eastAsia="Calibri" w:hAnsi="PT Astra Serif" w:cs="PT Astra Serif"/>
          <w:color w:val="000000" w:themeColor="text1"/>
          <w:sz w:val="28"/>
          <w:szCs w:val="28"/>
        </w:rPr>
      </w:pPr>
      <w:r w:rsidRPr="00497CF4">
        <w:rPr>
          <w:rFonts w:ascii="PT Astra Serif" w:eastAsia="Calibri" w:hAnsi="PT Astra Serif" w:cs="PT Astra Serif"/>
          <w:color w:val="000000" w:themeColor="text1"/>
          <w:sz w:val="28"/>
          <w:szCs w:val="28"/>
        </w:rPr>
        <w:lastRenderedPageBreak/>
        <w:t>3) наличие в отчёте недостоверных сведений.</w:t>
      </w:r>
    </w:p>
    <w:p w:rsidR="000C46DD" w:rsidRPr="00497CF4" w:rsidRDefault="000C46DD" w:rsidP="000C46DD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>Получатель субсидии не позднее 5-го рабочего дня, следующего за днём получения уведомления, указанного в абзаце первом настоящего пункта, дорабатывает отчёт и повторно размещает его в системе «АЦК-Планирование».</w:t>
      </w:r>
    </w:p>
    <w:p w:rsidR="000C46DD" w:rsidRPr="00497CF4" w:rsidRDefault="000C46DD" w:rsidP="000C46DD">
      <w:pPr>
        <w:pStyle w:val="af8"/>
        <w:tabs>
          <w:tab w:val="num" w:pos="0"/>
          <w:tab w:val="left" w:pos="993"/>
          <w:tab w:val="left" w:pos="1134"/>
        </w:tabs>
        <w:suppressAutoHyphens w:val="0"/>
        <w:ind w:left="0" w:firstLine="709"/>
        <w:jc w:val="both"/>
        <w:textAlignment w:val="auto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В случае если по результатам проверки Министерством доработанного отчёта будут выявлены обстоятельства, указанные в подпунктах 1-3 настоящего пункта, Министерство принимает </w:t>
      </w:r>
      <w:r w:rsidRPr="00497CF4">
        <w:rPr>
          <w:rFonts w:ascii="PT Astra Serif" w:hAnsi="PT Astra Serif"/>
          <w:color w:val="000000" w:themeColor="text1"/>
          <w:sz w:val="28"/>
          <w:szCs w:val="28"/>
          <w:lang w:bidi="ru-RU"/>
        </w:rPr>
        <w:t>решение об отказе в принятии отчёта</w:t>
      </w:r>
      <w:r w:rsidRPr="00497CF4">
        <w:rPr>
          <w:rFonts w:ascii="PT Astra Serif" w:hAnsi="PT Astra Serif"/>
          <w:color w:val="000000" w:themeColor="text1"/>
          <w:sz w:val="28"/>
          <w:szCs w:val="28"/>
          <w:lang w:bidi="ru-RU"/>
        </w:rPr>
        <w:br/>
        <w:t>и не позднее одного рабочего дня со дня принятия соответствующего решения уведомляет получателя субсидии о принятом решении в порядке, предусмотренном абзацем первым настоящего пункта. При этом отчёт считается непредставленным.</w:t>
      </w:r>
    </w:p>
    <w:p w:rsidR="000C46DD" w:rsidRPr="00497CF4" w:rsidRDefault="000C46DD" w:rsidP="000C46DD">
      <w:pPr>
        <w:pStyle w:val="af8"/>
        <w:numPr>
          <w:ilvl w:val="0"/>
          <w:numId w:val="10"/>
        </w:numPr>
        <w:tabs>
          <w:tab w:val="num" w:pos="-360"/>
          <w:tab w:val="left" w:pos="993"/>
          <w:tab w:val="left" w:pos="1134"/>
        </w:tabs>
        <w:suppressAutoHyphens w:val="0"/>
        <w:ind w:left="0" w:firstLine="709"/>
        <w:jc w:val="both"/>
        <w:textAlignment w:val="auto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Министерство обеспечивает соблюдение получателями субсидий условий и порядка, установленных при предоставлении субсидий. Министерство и органы государственного финансового контроля осуществляют проверки, указанные в </w:t>
      </w:r>
      <w:hyperlink w:anchor="Par92">
        <w:r w:rsidRPr="00497CF4">
          <w:rPr>
            <w:rFonts w:ascii="PT Astra Serif" w:hAnsi="PT Astra Serif" w:cs="PT Astra Serif"/>
            <w:color w:val="000000" w:themeColor="text1"/>
            <w:sz w:val="28"/>
            <w:szCs w:val="28"/>
          </w:rPr>
          <w:t xml:space="preserve">подпункте «б» подпункта 4 пункта </w:t>
        </w:r>
      </w:hyperlink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>20 настоящих Правил.</w:t>
      </w:r>
    </w:p>
    <w:p w:rsidR="000C46DD" w:rsidRPr="00497CF4" w:rsidRDefault="000C46DD" w:rsidP="000C46DD">
      <w:pPr>
        <w:pStyle w:val="af8"/>
        <w:numPr>
          <w:ilvl w:val="0"/>
          <w:numId w:val="10"/>
        </w:numPr>
        <w:tabs>
          <w:tab w:val="clear" w:pos="0"/>
          <w:tab w:val="num" w:pos="-360"/>
          <w:tab w:val="left" w:pos="993"/>
          <w:tab w:val="left" w:pos="1134"/>
        </w:tabs>
        <w:suppressAutoHyphens w:val="0"/>
        <w:ind w:left="0" w:firstLine="709"/>
        <w:jc w:val="both"/>
        <w:textAlignment w:val="auto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>В случае наличия факта нарушения получателем субсидии условий, установленных при предоставлении субсидии, выявленного в том числе</w:t>
      </w: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br/>
        <w:t xml:space="preserve">по результатам проверок, проведённых Министерством или органом государственного финансового контроля, непредставления или несвоевременного представления получателем субсидии отчёта, а также в случае </w:t>
      </w:r>
      <w:proofErr w:type="spellStart"/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>недостижения</w:t>
      </w:r>
      <w:proofErr w:type="spellEnd"/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получателем субсидии результата предоставления субсидии субсидия подлежит возврату в областной бюджет Ульяновской области</w:t>
      </w: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br/>
        <w:t>в полном объёме.</w:t>
      </w:r>
    </w:p>
    <w:p w:rsidR="000C46DD" w:rsidRPr="00497CF4" w:rsidRDefault="000C46DD" w:rsidP="000C46DD">
      <w:pPr>
        <w:pStyle w:val="af8"/>
        <w:numPr>
          <w:ilvl w:val="0"/>
          <w:numId w:val="10"/>
        </w:numPr>
        <w:tabs>
          <w:tab w:val="clear" w:pos="0"/>
          <w:tab w:val="num" w:pos="-360"/>
          <w:tab w:val="left" w:pos="993"/>
          <w:tab w:val="left" w:pos="1134"/>
        </w:tabs>
        <w:suppressAutoHyphens w:val="0"/>
        <w:ind w:left="0" w:firstLine="709"/>
        <w:jc w:val="both"/>
        <w:textAlignment w:val="auto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Министерство обеспечивает возврат субсидии в областной бюджет Ульяновской области посредством направления получателю субсидии в </w:t>
      </w:r>
      <w:proofErr w:type="gramStart"/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>срок,</w:t>
      </w: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br/>
        <w:t>не</w:t>
      </w:r>
      <w:proofErr w:type="gramEnd"/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превышающий 30 календарных дней со дня установления хотя бы одного</w:t>
      </w: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br/>
        <w:t xml:space="preserve">из указанных в </w:t>
      </w:r>
      <w:hyperlink w:anchor="Par102">
        <w:r w:rsidRPr="00497CF4">
          <w:rPr>
            <w:rFonts w:ascii="PT Astra Serif" w:hAnsi="PT Astra Serif" w:cs="PT Astra Serif"/>
            <w:color w:val="000000" w:themeColor="text1"/>
            <w:sz w:val="28"/>
            <w:szCs w:val="28"/>
          </w:rPr>
          <w:t>пункте 2</w:t>
        </w:r>
      </w:hyperlink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>8 настоящих Правил обстоятельств, являющихся основаниями для возврата субсидии, требования о возврате субсидии в течение 30 календарных дней со дня получения указанного требования.</w:t>
      </w:r>
    </w:p>
    <w:p w:rsidR="000C46DD" w:rsidRPr="00497CF4" w:rsidRDefault="000C46DD" w:rsidP="000C46DD">
      <w:pPr>
        <w:pStyle w:val="af8"/>
        <w:numPr>
          <w:ilvl w:val="0"/>
          <w:numId w:val="10"/>
        </w:numPr>
        <w:tabs>
          <w:tab w:val="clear" w:pos="0"/>
          <w:tab w:val="num" w:pos="-360"/>
          <w:tab w:val="left" w:pos="993"/>
          <w:tab w:val="left" w:pos="1134"/>
        </w:tabs>
        <w:suppressAutoHyphens w:val="0"/>
        <w:ind w:left="0" w:firstLine="709"/>
        <w:jc w:val="both"/>
        <w:textAlignment w:val="auto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>Возврат субсидии осуществляется получателем субсидии</w:t>
      </w: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br/>
        <w:t>в следующем порядке:</w:t>
      </w:r>
    </w:p>
    <w:p w:rsidR="000C46DD" w:rsidRPr="00497CF4" w:rsidRDefault="000C46DD" w:rsidP="000C46DD">
      <w:pPr>
        <w:tabs>
          <w:tab w:val="left" w:pos="993"/>
        </w:tabs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>1) возврат субсидии в период до 25 декабря текущего финансового года включительно осуществляется на лицевой счёт Министерства, с которого была перечислена субсидия на расчётный счёт, открытый получателю субсидий</w:t>
      </w: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br/>
        <w:t>в кредитной организации;</w:t>
      </w:r>
    </w:p>
    <w:p w:rsidR="000C46DD" w:rsidRPr="00497CF4" w:rsidRDefault="000C46DD" w:rsidP="000C46DD">
      <w:pPr>
        <w:tabs>
          <w:tab w:val="left" w:pos="993"/>
        </w:tabs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>2) возврат субсидии в период после 25 декабря текущего финансового года осуществляется на лицевой счёт Министерства, реквизиты которого сообщаются Министерством в требовании о возврате субсидии.</w:t>
      </w:r>
    </w:p>
    <w:p w:rsidR="000C46DD" w:rsidRPr="00497CF4" w:rsidRDefault="000C46DD" w:rsidP="000C46DD">
      <w:pPr>
        <w:pStyle w:val="af8"/>
        <w:numPr>
          <w:ilvl w:val="0"/>
          <w:numId w:val="10"/>
        </w:numPr>
        <w:tabs>
          <w:tab w:val="clear" w:pos="0"/>
          <w:tab w:val="num" w:pos="-360"/>
          <w:tab w:val="left" w:pos="993"/>
        </w:tabs>
        <w:suppressAutoHyphens w:val="0"/>
        <w:ind w:left="0" w:firstLine="709"/>
        <w:jc w:val="both"/>
        <w:textAlignment w:val="auto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>В случае отказа или уклонения получателя субсидии</w:t>
      </w: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br/>
        <w:t>от добровольного возврата субсидии в областной бюджет Ульяновской области Министерство принимает предусмотренные законодательством Российской Федерации меры по принудительному взысканию субсидии.</w:t>
      </w:r>
    </w:p>
    <w:p w:rsidR="009B123E" w:rsidRDefault="000C46DD" w:rsidP="00FD49D9">
      <w:pPr>
        <w:pStyle w:val="af8"/>
        <w:tabs>
          <w:tab w:val="left" w:pos="993"/>
        </w:tabs>
        <w:suppressAutoHyphens w:val="0"/>
        <w:ind w:left="0" w:firstLine="709"/>
        <w:jc w:val="both"/>
        <w:textAlignment w:val="auto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>Средства, образовавшиеся в результате возврата субсидий, подлежат возврату Министерством в доход областного бюджета Ульяновской области</w:t>
      </w: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br/>
        <w:t>в установленном законодательством порядке.».</w:t>
      </w:r>
    </w:p>
    <w:p w:rsidR="009B123E" w:rsidRPr="00497CF4" w:rsidRDefault="00DB0AA6" w:rsidP="00AD7110">
      <w:pPr>
        <w:tabs>
          <w:tab w:val="left" w:pos="710"/>
        </w:tabs>
        <w:suppressAutoHyphens w:val="0"/>
        <w:ind w:firstLine="709"/>
        <w:jc w:val="both"/>
        <w:textAlignment w:val="auto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>3</w:t>
      </w:r>
      <w:r w:rsidR="00AD7110" w:rsidRPr="00497CF4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667BDB" w:rsidRPr="00497CF4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 xml:space="preserve">Настоящее постановление вступает в силу </w:t>
      </w:r>
      <w:r w:rsidR="00667BDB" w:rsidRPr="00497CF4">
        <w:rPr>
          <w:rFonts w:ascii="PT Astra Serif" w:hAnsi="PT Astra Serif"/>
          <w:color w:val="000000" w:themeColor="text1"/>
          <w:sz w:val="28"/>
          <w:szCs w:val="28"/>
          <w:lang w:eastAsia="ru-RU"/>
        </w:rPr>
        <w:t>на следующий день после дня</w:t>
      </w:r>
      <w:r w:rsidR="00882F99" w:rsidRPr="00497CF4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его официального опубликования</w:t>
      </w:r>
      <w:r w:rsidR="00FD49D9">
        <w:rPr>
          <w:rFonts w:ascii="PT Astra Serif" w:hAnsi="PT Astra Serif"/>
          <w:color w:val="000000" w:themeColor="text1"/>
          <w:sz w:val="28"/>
          <w:szCs w:val="28"/>
          <w:lang w:eastAsia="ru-RU"/>
        </w:rPr>
        <w:t>.</w:t>
      </w:r>
    </w:p>
    <w:p w:rsidR="009B123E" w:rsidRPr="00497CF4" w:rsidRDefault="009B123E" w:rsidP="008D2BC3">
      <w:pPr>
        <w:tabs>
          <w:tab w:val="left" w:pos="993"/>
        </w:tabs>
        <w:suppressAutoHyphens w:val="0"/>
        <w:ind w:firstLine="709"/>
        <w:jc w:val="both"/>
        <w:textAlignment w:val="auto"/>
        <w:rPr>
          <w:rFonts w:ascii="PT Astra Serif" w:eastAsia="Calibri" w:hAnsi="PT Astra Serif" w:cs="PT Astra Serif"/>
          <w:color w:val="000000" w:themeColor="text1"/>
          <w:kern w:val="0"/>
          <w:sz w:val="28"/>
          <w:szCs w:val="28"/>
          <w:lang w:eastAsia="ru-RU" w:bidi="ar-SA"/>
        </w:rPr>
      </w:pPr>
    </w:p>
    <w:p w:rsidR="009B123E" w:rsidRPr="00497CF4" w:rsidRDefault="009B123E" w:rsidP="008D2BC3">
      <w:pPr>
        <w:shd w:val="clear" w:color="auto" w:fill="FFFFFF" w:themeFill="background1"/>
        <w:tabs>
          <w:tab w:val="left" w:pos="993"/>
        </w:tabs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</w:p>
    <w:p w:rsidR="009B123E" w:rsidRPr="00497CF4" w:rsidRDefault="009B123E" w:rsidP="008D2BC3">
      <w:pPr>
        <w:shd w:val="clear" w:color="auto" w:fill="FFFFFF" w:themeFill="background1"/>
        <w:tabs>
          <w:tab w:val="left" w:pos="993"/>
        </w:tabs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</w:p>
    <w:p w:rsidR="009B123E" w:rsidRPr="00497CF4" w:rsidRDefault="00667BDB" w:rsidP="008D2BC3">
      <w:pPr>
        <w:shd w:val="clear" w:color="auto" w:fill="FFFFFF" w:themeFill="background1"/>
        <w:tabs>
          <w:tab w:val="left" w:pos="993"/>
        </w:tabs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>Председатель</w:t>
      </w:r>
    </w:p>
    <w:p w:rsidR="009B123E" w:rsidRPr="00497CF4" w:rsidRDefault="00667BDB" w:rsidP="008D2BC3">
      <w:pPr>
        <w:shd w:val="clear" w:color="auto" w:fill="FFFFFF" w:themeFill="background1"/>
        <w:tabs>
          <w:tab w:val="left" w:pos="993"/>
        </w:tabs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Правительства области </w:t>
      </w:r>
      <w:r w:rsidRPr="00497CF4">
        <w:rPr>
          <w:rFonts w:ascii="PT Astra Serif" w:hAnsi="PT Astra Serif" w:cs="PT Astra Serif"/>
          <w:color w:val="000000" w:themeColor="text1"/>
          <w:sz w:val="28"/>
          <w:szCs w:val="28"/>
        </w:rPr>
        <w:tab/>
        <w:t xml:space="preserve">                                                                          </w:t>
      </w:r>
      <w:proofErr w:type="spellStart"/>
      <w:r w:rsidRPr="00497CF4">
        <w:rPr>
          <w:rFonts w:ascii="PT Astra Serif" w:eastAsia="Calibri" w:hAnsi="PT Astra Serif" w:cs="PT Astra Serif"/>
          <w:color w:val="000000" w:themeColor="text1"/>
          <w:spacing w:val="-4"/>
          <w:sz w:val="28"/>
          <w:szCs w:val="28"/>
          <w:lang w:eastAsia="en-US"/>
        </w:rPr>
        <w:t>В.Н.Разумков</w:t>
      </w:r>
      <w:proofErr w:type="spellEnd"/>
    </w:p>
    <w:sectPr w:rsidR="009B123E" w:rsidRPr="00497CF4">
      <w:headerReference w:type="default" r:id="rId19"/>
      <w:pgSz w:w="11906" w:h="16838"/>
      <w:pgMar w:top="1134" w:right="567" w:bottom="993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132" w:rsidRDefault="00A93132">
      <w:pPr>
        <w:rPr>
          <w:rFonts w:hint="eastAsia"/>
        </w:rPr>
      </w:pPr>
      <w:r>
        <w:separator/>
      </w:r>
    </w:p>
  </w:endnote>
  <w:endnote w:type="continuationSeparator" w:id="0">
    <w:p w:rsidR="00A93132" w:rsidRDefault="00A9313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PT Sans">
    <w:altName w:val="Arial"/>
    <w:charset w:val="01"/>
    <w:family w:val="swiss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132" w:rsidRDefault="00A93132">
      <w:pPr>
        <w:rPr>
          <w:rFonts w:hint="eastAsia"/>
        </w:rPr>
      </w:pPr>
      <w:r>
        <w:separator/>
      </w:r>
    </w:p>
  </w:footnote>
  <w:footnote w:type="continuationSeparator" w:id="0">
    <w:p w:rsidR="00A93132" w:rsidRDefault="00A9313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337874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A93132" w:rsidRPr="000C46DD" w:rsidRDefault="00A93132" w:rsidP="000C46DD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0C46DD">
          <w:rPr>
            <w:rFonts w:ascii="PT Astra Serif" w:hAnsi="PT Astra Serif"/>
            <w:sz w:val="28"/>
            <w:szCs w:val="28"/>
          </w:rPr>
          <w:fldChar w:fldCharType="begin"/>
        </w:r>
        <w:r w:rsidRPr="000C46DD">
          <w:rPr>
            <w:rFonts w:ascii="PT Astra Serif" w:hAnsi="PT Astra Serif"/>
            <w:sz w:val="28"/>
            <w:szCs w:val="28"/>
          </w:rPr>
          <w:instrText>PAGE</w:instrText>
        </w:r>
        <w:r w:rsidRPr="000C46DD">
          <w:rPr>
            <w:rFonts w:ascii="PT Astra Serif" w:hAnsi="PT Astra Serif"/>
            <w:sz w:val="28"/>
            <w:szCs w:val="28"/>
          </w:rPr>
          <w:fldChar w:fldCharType="separate"/>
        </w:r>
        <w:r w:rsidR="00CB75FA">
          <w:rPr>
            <w:rFonts w:ascii="PT Astra Serif" w:hAnsi="PT Astra Serif"/>
            <w:noProof/>
            <w:sz w:val="28"/>
            <w:szCs w:val="28"/>
          </w:rPr>
          <w:t>5</w:t>
        </w:r>
        <w:r w:rsidRPr="000C46D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31EA"/>
    <w:multiLevelType w:val="multilevel"/>
    <w:tmpl w:val="4074F16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 w15:restartNumberingAfterBreak="0">
    <w:nsid w:val="1032035C"/>
    <w:multiLevelType w:val="multilevel"/>
    <w:tmpl w:val="A27E3E6C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 w15:restartNumberingAfterBreak="0">
    <w:nsid w:val="15DF4B06"/>
    <w:multiLevelType w:val="multilevel"/>
    <w:tmpl w:val="A27E3E6C"/>
    <w:lvl w:ilvl="0">
      <w:start w:val="4"/>
      <w:numFmt w:val="decimal"/>
      <w:lvlText w:val="%1."/>
      <w:lvlJc w:val="left"/>
      <w:pPr>
        <w:tabs>
          <w:tab w:val="num" w:pos="0"/>
        </w:tabs>
        <w:ind w:left="1070" w:hanging="360"/>
      </w:pPr>
      <w:rPr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 w15:restartNumberingAfterBreak="0">
    <w:nsid w:val="1A293B58"/>
    <w:multiLevelType w:val="multilevel"/>
    <w:tmpl w:val="AE047D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E4B68B4"/>
    <w:multiLevelType w:val="multilevel"/>
    <w:tmpl w:val="FF0E6F2A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5" w15:restartNumberingAfterBreak="0">
    <w:nsid w:val="2DDE5C6F"/>
    <w:multiLevelType w:val="hybridMultilevel"/>
    <w:tmpl w:val="A53A33AE"/>
    <w:lvl w:ilvl="0" w:tplc="664E56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CE78B5"/>
    <w:multiLevelType w:val="multilevel"/>
    <w:tmpl w:val="12FEF4E2"/>
    <w:lvl w:ilvl="0">
      <w:start w:val="9"/>
      <w:numFmt w:val="decimal"/>
      <w:lvlText w:val="%1."/>
      <w:lvlJc w:val="left"/>
      <w:pPr>
        <w:tabs>
          <w:tab w:val="num" w:pos="0"/>
        </w:tabs>
        <w:ind w:left="1070" w:hanging="360"/>
      </w:pPr>
      <w:rPr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7" w15:restartNumberingAfterBreak="0">
    <w:nsid w:val="349032A8"/>
    <w:multiLevelType w:val="multilevel"/>
    <w:tmpl w:val="3C4E0D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D6F0AA9"/>
    <w:multiLevelType w:val="multilevel"/>
    <w:tmpl w:val="A27E3E6C"/>
    <w:lvl w:ilvl="0">
      <w:start w:val="6"/>
      <w:numFmt w:val="decimal"/>
      <w:lvlText w:val="%1."/>
      <w:lvlJc w:val="left"/>
      <w:pPr>
        <w:tabs>
          <w:tab w:val="num" w:pos="0"/>
        </w:tabs>
        <w:ind w:left="1070" w:hanging="360"/>
      </w:pPr>
      <w:rPr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9" w15:restartNumberingAfterBreak="0">
    <w:nsid w:val="3F4B57F6"/>
    <w:multiLevelType w:val="multilevel"/>
    <w:tmpl w:val="9CFAD3C8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0" w15:restartNumberingAfterBreak="0">
    <w:nsid w:val="3F6136B1"/>
    <w:multiLevelType w:val="multilevel"/>
    <w:tmpl w:val="C81216A0"/>
    <w:lvl w:ilvl="0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1" w15:restartNumberingAfterBreak="0">
    <w:nsid w:val="6487605B"/>
    <w:multiLevelType w:val="multilevel"/>
    <w:tmpl w:val="BE66DC1A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2" w15:restartNumberingAfterBreak="0">
    <w:nsid w:val="69D13386"/>
    <w:multiLevelType w:val="multilevel"/>
    <w:tmpl w:val="A0B83E40"/>
    <w:lvl w:ilvl="0">
      <w:start w:val="1"/>
      <w:numFmt w:val="decimal"/>
      <w:lvlText w:val="%1)"/>
      <w:lvlJc w:val="left"/>
      <w:pPr>
        <w:tabs>
          <w:tab w:val="num" w:pos="0"/>
        </w:tabs>
        <w:ind w:left="150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7" w:hanging="180"/>
      </w:pPr>
    </w:lvl>
  </w:abstractNum>
  <w:abstractNum w:abstractNumId="13" w15:restartNumberingAfterBreak="0">
    <w:nsid w:val="6DCB462C"/>
    <w:multiLevelType w:val="multilevel"/>
    <w:tmpl w:val="90AEF2D0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4" w15:restartNumberingAfterBreak="0">
    <w:nsid w:val="74FF37E4"/>
    <w:multiLevelType w:val="multilevel"/>
    <w:tmpl w:val="A93AB068"/>
    <w:lvl w:ilvl="0">
      <w:start w:val="3"/>
      <w:numFmt w:val="decimal"/>
      <w:lvlText w:val="%1"/>
      <w:lvlJc w:val="left"/>
      <w:pPr>
        <w:tabs>
          <w:tab w:val="num" w:pos="0"/>
        </w:tabs>
        <w:ind w:left="644" w:hanging="360"/>
      </w:pPr>
      <w:rPr>
        <w:sz w:val="24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5" w15:restartNumberingAfterBreak="0">
    <w:nsid w:val="7D7A0137"/>
    <w:multiLevelType w:val="multilevel"/>
    <w:tmpl w:val="A8E4DA78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6" w15:restartNumberingAfterBreak="0">
    <w:nsid w:val="7EC10E01"/>
    <w:multiLevelType w:val="multilevel"/>
    <w:tmpl w:val="B8AAF8A6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7" w15:restartNumberingAfterBreak="0">
    <w:nsid w:val="7FAE08E1"/>
    <w:multiLevelType w:val="multilevel"/>
    <w:tmpl w:val="AA6ED9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5"/>
  </w:num>
  <w:num w:numId="3">
    <w:abstractNumId w:val="12"/>
  </w:num>
  <w:num w:numId="4">
    <w:abstractNumId w:val="9"/>
  </w:num>
  <w:num w:numId="5">
    <w:abstractNumId w:val="1"/>
  </w:num>
  <w:num w:numId="6">
    <w:abstractNumId w:val="0"/>
  </w:num>
  <w:num w:numId="7">
    <w:abstractNumId w:val="13"/>
  </w:num>
  <w:num w:numId="8">
    <w:abstractNumId w:val="11"/>
  </w:num>
  <w:num w:numId="9">
    <w:abstractNumId w:val="7"/>
  </w:num>
  <w:num w:numId="10">
    <w:abstractNumId w:val="4"/>
  </w:num>
  <w:num w:numId="11">
    <w:abstractNumId w:val="16"/>
  </w:num>
  <w:num w:numId="12">
    <w:abstractNumId w:val="10"/>
  </w:num>
  <w:num w:numId="13">
    <w:abstractNumId w:val="8"/>
  </w:num>
  <w:num w:numId="14">
    <w:abstractNumId w:val="6"/>
  </w:num>
  <w:num w:numId="15">
    <w:abstractNumId w:val="2"/>
  </w:num>
  <w:num w:numId="16">
    <w:abstractNumId w:val="14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23E"/>
    <w:rsid w:val="00021BBE"/>
    <w:rsid w:val="00024B76"/>
    <w:rsid w:val="00050D71"/>
    <w:rsid w:val="00072901"/>
    <w:rsid w:val="00080175"/>
    <w:rsid w:val="000C46DD"/>
    <w:rsid w:val="000D3368"/>
    <w:rsid w:val="000D55DE"/>
    <w:rsid w:val="000E2683"/>
    <w:rsid w:val="0018012D"/>
    <w:rsid w:val="00183314"/>
    <w:rsid w:val="001F57CA"/>
    <w:rsid w:val="002310C1"/>
    <w:rsid w:val="0024010C"/>
    <w:rsid w:val="00264574"/>
    <w:rsid w:val="00272B21"/>
    <w:rsid w:val="00294656"/>
    <w:rsid w:val="002A3F2A"/>
    <w:rsid w:val="002B261E"/>
    <w:rsid w:val="002B4B81"/>
    <w:rsid w:val="002B6E0A"/>
    <w:rsid w:val="002C17FF"/>
    <w:rsid w:val="002D64C9"/>
    <w:rsid w:val="003472BC"/>
    <w:rsid w:val="00347BF7"/>
    <w:rsid w:val="00376973"/>
    <w:rsid w:val="003B68E0"/>
    <w:rsid w:val="003D1C4A"/>
    <w:rsid w:val="003E3B6D"/>
    <w:rsid w:val="003E6F4F"/>
    <w:rsid w:val="004006CE"/>
    <w:rsid w:val="004977EE"/>
    <w:rsid w:val="00497CF4"/>
    <w:rsid w:val="004A67E0"/>
    <w:rsid w:val="004C3A0E"/>
    <w:rsid w:val="004E6CA1"/>
    <w:rsid w:val="004F71CF"/>
    <w:rsid w:val="0054596C"/>
    <w:rsid w:val="00591DA4"/>
    <w:rsid w:val="005C1A00"/>
    <w:rsid w:val="005D1855"/>
    <w:rsid w:val="00607AE8"/>
    <w:rsid w:val="00614D7B"/>
    <w:rsid w:val="00617859"/>
    <w:rsid w:val="006208BE"/>
    <w:rsid w:val="00633DEC"/>
    <w:rsid w:val="00644902"/>
    <w:rsid w:val="00667BDB"/>
    <w:rsid w:val="006741DA"/>
    <w:rsid w:val="006B0CF5"/>
    <w:rsid w:val="006E400B"/>
    <w:rsid w:val="007151D8"/>
    <w:rsid w:val="007324F7"/>
    <w:rsid w:val="00736785"/>
    <w:rsid w:val="00744B29"/>
    <w:rsid w:val="0076789C"/>
    <w:rsid w:val="00770474"/>
    <w:rsid w:val="007F70F3"/>
    <w:rsid w:val="0081648A"/>
    <w:rsid w:val="00835949"/>
    <w:rsid w:val="008505BB"/>
    <w:rsid w:val="00867229"/>
    <w:rsid w:val="0087021D"/>
    <w:rsid w:val="008706F0"/>
    <w:rsid w:val="00870948"/>
    <w:rsid w:val="00876551"/>
    <w:rsid w:val="008768BB"/>
    <w:rsid w:val="00882F99"/>
    <w:rsid w:val="008D2BC3"/>
    <w:rsid w:val="008D41AB"/>
    <w:rsid w:val="00932F0D"/>
    <w:rsid w:val="0093529A"/>
    <w:rsid w:val="0093633B"/>
    <w:rsid w:val="00947352"/>
    <w:rsid w:val="00947781"/>
    <w:rsid w:val="00970B5E"/>
    <w:rsid w:val="009740FC"/>
    <w:rsid w:val="00975555"/>
    <w:rsid w:val="009B123E"/>
    <w:rsid w:val="009C6963"/>
    <w:rsid w:val="009E17B3"/>
    <w:rsid w:val="009F075A"/>
    <w:rsid w:val="009F1A72"/>
    <w:rsid w:val="00A70478"/>
    <w:rsid w:val="00A93132"/>
    <w:rsid w:val="00AA29D2"/>
    <w:rsid w:val="00AD1567"/>
    <w:rsid w:val="00AD7110"/>
    <w:rsid w:val="00AE1113"/>
    <w:rsid w:val="00B0322D"/>
    <w:rsid w:val="00B05497"/>
    <w:rsid w:val="00B35BC6"/>
    <w:rsid w:val="00B66C44"/>
    <w:rsid w:val="00C3044A"/>
    <w:rsid w:val="00C36A5F"/>
    <w:rsid w:val="00C83F8A"/>
    <w:rsid w:val="00CA7164"/>
    <w:rsid w:val="00CB75FA"/>
    <w:rsid w:val="00CC7D7B"/>
    <w:rsid w:val="00CD657A"/>
    <w:rsid w:val="00CE6334"/>
    <w:rsid w:val="00D001D5"/>
    <w:rsid w:val="00D15FAA"/>
    <w:rsid w:val="00D72BDD"/>
    <w:rsid w:val="00D72D09"/>
    <w:rsid w:val="00D806B0"/>
    <w:rsid w:val="00D943A1"/>
    <w:rsid w:val="00D95F06"/>
    <w:rsid w:val="00DA02E2"/>
    <w:rsid w:val="00DB0AA6"/>
    <w:rsid w:val="00DC2433"/>
    <w:rsid w:val="00E07DF0"/>
    <w:rsid w:val="00E17B83"/>
    <w:rsid w:val="00E41762"/>
    <w:rsid w:val="00E82D1A"/>
    <w:rsid w:val="00EA4A11"/>
    <w:rsid w:val="00EB18C0"/>
    <w:rsid w:val="00F46609"/>
    <w:rsid w:val="00F47227"/>
    <w:rsid w:val="00F645C9"/>
    <w:rsid w:val="00F7261E"/>
    <w:rsid w:val="00F727B9"/>
    <w:rsid w:val="00F805CA"/>
    <w:rsid w:val="00F94701"/>
    <w:rsid w:val="00FD49D9"/>
    <w:rsid w:val="00FE0DF3"/>
    <w:rsid w:val="00FE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3BBE2B-B9C4-47AA-B3A2-083C8E8B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="Calibri" w:hAnsi="PT Astra Serif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200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qFormat/>
    <w:rsid w:val="00796200"/>
    <w:rPr>
      <w:rFonts w:ascii="Times New Roman" w:eastAsia="Times New Roman" w:hAnsi="Times New Roman" w:cs="Times New Roman"/>
      <w:b/>
      <w:bCs/>
      <w:kern w:val="2"/>
      <w:sz w:val="24"/>
      <w:szCs w:val="24"/>
      <w:lang w:eastAsia="zh-CN" w:bidi="hi-IN"/>
    </w:rPr>
  </w:style>
  <w:style w:type="character" w:customStyle="1" w:styleId="a4">
    <w:name w:val="Верхний колонтитул Знак"/>
    <w:uiPriority w:val="99"/>
    <w:qFormat/>
    <w:rsid w:val="00796200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-">
    <w:name w:val="Интернет-ссылка"/>
    <w:uiPriority w:val="99"/>
    <w:unhideWhenUsed/>
    <w:rsid w:val="00CB2909"/>
    <w:rPr>
      <w:color w:val="0000FF"/>
      <w:u w:val="single"/>
    </w:rPr>
  </w:style>
  <w:style w:type="character" w:customStyle="1" w:styleId="ConsPlusNormal">
    <w:name w:val="ConsPlusNormal Знак"/>
    <w:link w:val="ConsPlusNormal"/>
    <w:uiPriority w:val="99"/>
    <w:qFormat/>
    <w:locked/>
    <w:rsid w:val="00611806"/>
    <w:rPr>
      <w:rFonts w:ascii="Calibri" w:eastAsia="Times New Roman" w:hAnsi="Calibri" w:cs="Calibri"/>
      <w:sz w:val="22"/>
      <w:szCs w:val="22"/>
    </w:rPr>
  </w:style>
  <w:style w:type="character" w:customStyle="1" w:styleId="1">
    <w:name w:val="Верхний колонтитул Знак1"/>
    <w:uiPriority w:val="99"/>
    <w:qFormat/>
    <w:rsid w:val="006E68B8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a5">
    <w:name w:val="Нижний колонтитул Знак"/>
    <w:uiPriority w:val="99"/>
    <w:qFormat/>
    <w:rsid w:val="006E68B8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a6">
    <w:name w:val="Текст выноски Знак"/>
    <w:uiPriority w:val="99"/>
    <w:semiHidden/>
    <w:qFormat/>
    <w:rsid w:val="00D93532"/>
    <w:rPr>
      <w:rFonts w:ascii="Tahoma" w:eastAsia="NSimSun" w:hAnsi="Tahoma" w:cs="Mangal"/>
      <w:kern w:val="2"/>
      <w:sz w:val="16"/>
      <w:szCs w:val="14"/>
      <w:lang w:eastAsia="zh-CN" w:bidi="hi-IN"/>
    </w:rPr>
  </w:style>
  <w:style w:type="character" w:customStyle="1" w:styleId="a7">
    <w:name w:val="Посещённая гиперссылка"/>
    <w:basedOn w:val="a0"/>
    <w:uiPriority w:val="99"/>
    <w:semiHidden/>
    <w:unhideWhenUsed/>
    <w:rsid w:val="00CD32A5"/>
    <w:rPr>
      <w:color w:val="800080" w:themeColor="followedHyperlink"/>
      <w:u w:val="single"/>
    </w:rPr>
  </w:style>
  <w:style w:type="character" w:customStyle="1" w:styleId="a8">
    <w:name w:val="Текст концевой сноски Знак"/>
    <w:basedOn w:val="a0"/>
    <w:uiPriority w:val="99"/>
    <w:semiHidden/>
    <w:qFormat/>
    <w:rsid w:val="002030BF"/>
    <w:rPr>
      <w:rFonts w:ascii="Liberation Serif" w:eastAsia="NSimSun" w:hAnsi="Liberation Serif" w:cs="Mangal"/>
      <w:kern w:val="2"/>
      <w:szCs w:val="18"/>
      <w:lang w:eastAsia="zh-CN" w:bidi="hi-IN"/>
    </w:rPr>
  </w:style>
  <w:style w:type="character" w:customStyle="1" w:styleId="a9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CD32A5"/>
    <w:rPr>
      <w:vertAlign w:val="superscript"/>
    </w:rPr>
  </w:style>
  <w:style w:type="character" w:customStyle="1" w:styleId="aa">
    <w:name w:val="Текст сноски Знак"/>
    <w:basedOn w:val="a0"/>
    <w:uiPriority w:val="99"/>
    <w:semiHidden/>
    <w:qFormat/>
    <w:rsid w:val="001850AD"/>
    <w:rPr>
      <w:rFonts w:ascii="Liberation Serif" w:eastAsia="NSimSun" w:hAnsi="Liberation Serif" w:cs="Mangal"/>
      <w:kern w:val="2"/>
      <w:szCs w:val="18"/>
      <w:lang w:eastAsia="zh-CN" w:bidi="hi-IN"/>
    </w:rPr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CD32A5"/>
    <w:rPr>
      <w:vertAlign w:val="superscript"/>
    </w:rPr>
  </w:style>
  <w:style w:type="character" w:customStyle="1" w:styleId="c8edf2e5f0ede5f2-f1f1fbebeae0">
    <w:name w:val="Иc8нedтf2еe5рf0нedеe5тf2-сf1сf1ыfbлebкeaаe0"/>
    <w:uiPriority w:val="99"/>
    <w:qFormat/>
    <w:rsid w:val="00F94590"/>
    <w:rPr>
      <w:color w:val="000080"/>
      <w:u w:val="single"/>
    </w:rPr>
  </w:style>
  <w:style w:type="character" w:customStyle="1" w:styleId="ac">
    <w:name w:val="Символ концевой сноски"/>
    <w:qFormat/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e">
    <w:name w:val="Body Text"/>
    <w:basedOn w:val="a"/>
    <w:rsid w:val="003735EB"/>
    <w:pPr>
      <w:spacing w:after="140" w:line="276" w:lineRule="auto"/>
    </w:pPr>
  </w:style>
  <w:style w:type="paragraph" w:styleId="af">
    <w:name w:val="List"/>
    <w:basedOn w:val="ae"/>
    <w:rsid w:val="003735EB"/>
    <w:rPr>
      <w:rFonts w:ascii="PT Sans" w:hAnsi="PT Sans" w:cs="Noto Sans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1">
    <w:name w:val="index heading"/>
    <w:basedOn w:val="a"/>
    <w:qFormat/>
    <w:rsid w:val="003735EB"/>
    <w:pPr>
      <w:suppressLineNumbers/>
    </w:pPr>
    <w:rPr>
      <w:rFonts w:ascii="PT Sans" w:hAnsi="PT Sans" w:cs="Noto Sans Devanagari"/>
    </w:rPr>
  </w:style>
  <w:style w:type="paragraph" w:customStyle="1" w:styleId="10">
    <w:name w:val="Заголовок1"/>
    <w:basedOn w:val="a"/>
    <w:next w:val="ae"/>
    <w:qFormat/>
    <w:rsid w:val="003735EB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customStyle="1" w:styleId="2">
    <w:name w:val="Верхний колонтитул Знак2"/>
    <w:basedOn w:val="a"/>
    <w:link w:val="af2"/>
    <w:qFormat/>
    <w:rsid w:val="003735EB"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customStyle="1" w:styleId="Standard">
    <w:name w:val="Standard"/>
    <w:qFormat/>
    <w:rsid w:val="00796200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FORMATTEXT">
    <w:name w:val=".FORMATTEXT"/>
    <w:qFormat/>
    <w:rsid w:val="00796200"/>
    <w:pPr>
      <w:widowControl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Верхний колонтитул1"/>
    <w:basedOn w:val="a"/>
    <w:uiPriority w:val="99"/>
    <w:unhideWhenUsed/>
    <w:qFormat/>
    <w:rsid w:val="00796200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3">
    <w:name w:val="Title"/>
    <w:basedOn w:val="Standard"/>
    <w:qFormat/>
    <w:rsid w:val="00796200"/>
    <w:pPr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nsPlusNormal0">
    <w:name w:val="ConsPlusNormal"/>
    <w:qFormat/>
    <w:rsid w:val="00796200"/>
    <w:pPr>
      <w:widowControl w:val="0"/>
      <w:textAlignment w:val="baseline"/>
    </w:pPr>
    <w:rPr>
      <w:rFonts w:ascii="Calibri" w:eastAsia="Times New Roman" w:hAnsi="Calibri" w:cs="Calibri"/>
      <w:sz w:val="22"/>
      <w:szCs w:val="22"/>
    </w:rPr>
  </w:style>
  <w:style w:type="paragraph" w:customStyle="1" w:styleId="ConsPlusNonformat">
    <w:name w:val="ConsPlusNonformat"/>
    <w:qFormat/>
    <w:rsid w:val="00796200"/>
    <w:pPr>
      <w:widowControl w:val="0"/>
    </w:pPr>
    <w:rPr>
      <w:rFonts w:ascii="Courier New" w:eastAsia="Times New Roman" w:hAnsi="Courier New" w:cs="Courier New"/>
      <w:sz w:val="24"/>
    </w:rPr>
  </w:style>
  <w:style w:type="paragraph" w:customStyle="1" w:styleId="af4">
    <w:name w:val="Верхний и нижний колонтитулы"/>
    <w:basedOn w:val="a"/>
    <w:qFormat/>
  </w:style>
  <w:style w:type="paragraph" w:styleId="af2">
    <w:name w:val="header"/>
    <w:basedOn w:val="a"/>
    <w:link w:val="2"/>
    <w:uiPriority w:val="99"/>
    <w:unhideWhenUsed/>
    <w:rsid w:val="006E68B8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5">
    <w:name w:val="footer"/>
    <w:basedOn w:val="a"/>
    <w:link w:val="12"/>
    <w:unhideWhenUsed/>
    <w:rsid w:val="006E68B8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6">
    <w:name w:val="Balloon Text"/>
    <w:basedOn w:val="a"/>
    <w:uiPriority w:val="99"/>
    <w:semiHidden/>
    <w:unhideWhenUsed/>
    <w:qFormat/>
    <w:rsid w:val="00D93532"/>
    <w:rPr>
      <w:rFonts w:ascii="Tahoma" w:hAnsi="Tahoma" w:cs="Mangal"/>
      <w:sz w:val="16"/>
      <w:szCs w:val="14"/>
    </w:rPr>
  </w:style>
  <w:style w:type="paragraph" w:styleId="af7">
    <w:name w:val="endnote text"/>
    <w:basedOn w:val="a"/>
    <w:uiPriority w:val="99"/>
    <w:semiHidden/>
    <w:unhideWhenUsed/>
    <w:rsid w:val="002030BF"/>
    <w:rPr>
      <w:rFonts w:cs="Mangal"/>
      <w:sz w:val="20"/>
      <w:szCs w:val="18"/>
    </w:rPr>
  </w:style>
  <w:style w:type="paragraph" w:styleId="af8">
    <w:name w:val="List Paragraph"/>
    <w:basedOn w:val="a"/>
    <w:uiPriority w:val="34"/>
    <w:qFormat/>
    <w:rsid w:val="009E7777"/>
    <w:pPr>
      <w:ind w:left="720"/>
      <w:contextualSpacing/>
    </w:pPr>
    <w:rPr>
      <w:rFonts w:cs="Mangal"/>
      <w:szCs w:val="21"/>
    </w:rPr>
  </w:style>
  <w:style w:type="paragraph" w:styleId="af9">
    <w:name w:val="footnote text"/>
    <w:basedOn w:val="a"/>
    <w:uiPriority w:val="99"/>
    <w:semiHidden/>
    <w:unhideWhenUsed/>
    <w:rsid w:val="001850AD"/>
    <w:rPr>
      <w:rFonts w:cs="Mangal"/>
      <w:sz w:val="20"/>
      <w:szCs w:val="18"/>
    </w:rPr>
  </w:style>
  <w:style w:type="paragraph" w:styleId="afa">
    <w:name w:val="Normal (Web)"/>
    <w:basedOn w:val="a"/>
    <w:uiPriority w:val="99"/>
    <w:unhideWhenUsed/>
    <w:qFormat/>
    <w:rsid w:val="00557565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PlusTitle">
    <w:name w:val="ConsPlusTitle"/>
    <w:uiPriority w:val="99"/>
    <w:qFormat/>
    <w:rsid w:val="009F4C7A"/>
    <w:pPr>
      <w:widowControl w:val="0"/>
    </w:pPr>
    <w:rPr>
      <w:rFonts w:ascii="Arial" w:eastAsiaTheme="minorEastAsia" w:hAnsi="Arial" w:cs="Courier New"/>
      <w:b/>
      <w:kern w:val="2"/>
      <w:sz w:val="24"/>
      <w:szCs w:val="24"/>
      <w:lang w:eastAsia="zh-CN" w:bidi="hi-IN"/>
    </w:rPr>
  </w:style>
  <w:style w:type="paragraph" w:customStyle="1" w:styleId="13">
    <w:name w:val="Название объекта1"/>
    <w:basedOn w:val="a"/>
    <w:qFormat/>
    <w:rsid w:val="00CD32A5"/>
    <w:pPr>
      <w:suppressLineNumbers/>
      <w:spacing w:before="120" w:after="120"/>
    </w:pPr>
    <w:rPr>
      <w:rFonts w:ascii="PT Sans" w:hAnsi="PT Sans" w:cs="Noto Sans Devanagari"/>
      <w:i/>
      <w:iCs/>
    </w:rPr>
  </w:style>
  <w:style w:type="table" w:styleId="afb">
    <w:name w:val="Table Grid"/>
    <w:basedOn w:val="a1"/>
    <w:uiPriority w:val="59"/>
    <w:unhideWhenUsed/>
    <w:rsid w:val="0066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11111">
    <w:name w:val="111111111"/>
    <w:basedOn w:val="a"/>
    <w:link w:val="1111111110"/>
    <w:qFormat/>
    <w:rsid w:val="00947352"/>
    <w:pPr>
      <w:suppressAutoHyphens w:val="0"/>
      <w:ind w:firstLine="709"/>
      <w:jc w:val="both"/>
      <w:textAlignment w:val="auto"/>
    </w:pPr>
    <w:rPr>
      <w:rFonts w:ascii="PT Astra Serif" w:eastAsia="Times New Roman" w:hAnsi="PT Astra Serif" w:cs="Times New Roman"/>
      <w:kern w:val="0"/>
      <w:sz w:val="28"/>
      <w:szCs w:val="28"/>
      <w:lang w:val="x-none" w:eastAsia="x-none" w:bidi="ar-SA"/>
    </w:rPr>
  </w:style>
  <w:style w:type="character" w:customStyle="1" w:styleId="1111111110">
    <w:name w:val="111111111 Знак"/>
    <w:link w:val="111111111"/>
    <w:rsid w:val="00947352"/>
    <w:rPr>
      <w:rFonts w:eastAsia="Times New Roman"/>
      <w:sz w:val="28"/>
      <w:szCs w:val="28"/>
      <w:lang w:val="x-none" w:eastAsia="x-none"/>
    </w:rPr>
  </w:style>
  <w:style w:type="character" w:styleId="afc">
    <w:name w:val="Hyperlink"/>
    <w:basedOn w:val="a0"/>
    <w:uiPriority w:val="99"/>
    <w:unhideWhenUsed/>
    <w:rsid w:val="00D001D5"/>
    <w:rPr>
      <w:color w:val="0000FF" w:themeColor="hyperlink"/>
      <w:u w:val="single"/>
    </w:rPr>
  </w:style>
  <w:style w:type="character" w:customStyle="1" w:styleId="12">
    <w:name w:val="Нижний колонтитул Знак1"/>
    <w:basedOn w:val="a0"/>
    <w:link w:val="af5"/>
    <w:rsid w:val="00E41762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styleId="afd">
    <w:name w:val="Emphasis"/>
    <w:qFormat/>
    <w:rsid w:val="000C46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4E1B86F00EBB543E63E14F9F9A45B9499DBD0D27EB6CA54BE9E50AF8DC09E303C43944E11E9F26BA3CDE0EDACBCBBD9B6E01992CA1C40FqCO4I" TargetMode="External"/><Relationship Id="rId13" Type="http://schemas.openxmlformats.org/officeDocument/2006/relationships/hyperlink" Target="consultantplus://offline/ref=C4D49B08A0AE8DBB89B823D564FEE3B1FCC785E1FA3AB86E2EBA2808A8269400D04BDEE91D73509D3D5764187CF5176B27D9D4C6FF2B141486550BW2m8F" TargetMode="External"/><Relationship Id="rId18" Type="http://schemas.openxmlformats.org/officeDocument/2006/relationships/hyperlink" Target="consultantplus://offline/ref=A04EE34BAEA3F19134ED30FC0A797BB3B10107E04DF494E2608E14F29C55E7437F77D1736F1F0D7DA811DDAC13A3FC6EAEAFDBD9BE03xBp7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CC1E7C21E6F427600B3F61117A2274718267A53D9247684522F32D0C73B12822FE98EA335C0F6BA07A531389F6F757A7188A0DCDD5EDD85ABFCC90BO0K" TargetMode="External"/><Relationship Id="rId17" Type="http://schemas.openxmlformats.org/officeDocument/2006/relationships/hyperlink" Target="consultantplus://offline/ref=A04EE34BAEA3F19134ED30FC0A797BB3B10107E04DF494E2608E14F29C55E7437F77D1736F1D0B7DA811DDAC13A3FC6EAEAFDBD9BE03xBp7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44CE9E5A2F8E57C443E85CC8B952C7C4A7B2EB069B7AEB79CF967C4BB064A223E4ABB0897D9D99A01728CA4FBB2E3746D92BE9E811E61B26579EEP5U9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CC1E7C21E6F427600B3F61117A2274718267A53D9247684522F32D0C73B12822FE98EA335C0F6BA07A531389F6F757A7188A0DCDD5EDD85ABFCC90BO0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44CE9E5A2F8E57C443E85CC8B952C7C4A7B2EB069B7AEB79CF967C4BB064A223E4ABB0897D9D99A01728CA4FBB2E3746D92BE9E811E61B26579EEP5U9M" TargetMode="External"/><Relationship Id="rId10" Type="http://schemas.openxmlformats.org/officeDocument/2006/relationships/hyperlink" Target="consultantplus://offline/ref=564E1B86F00EBB543E63E14F9F9A45B94C9ABD0F2EE96CA54BE9E50AF8DC09E303C43940E6189729EC66CE0A939EC1A39C721F9932A1qCO0I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4E1B86F00EBB543E63E14F9F9A45B94C9ABE042EEF6CA54BE9E50AF8DC09E311C46148E1198022BA29885F9Cq9OAI" TargetMode="External"/><Relationship Id="rId14" Type="http://schemas.openxmlformats.org/officeDocument/2006/relationships/hyperlink" Target="consultantplus://offline/ref=944CE9E5A2F8E57C443E85CC8B952C7C4A7B2EB069B7AEB79CF967C4BB064A223E4ABB0897D9D99A01728CA4FBB2E3746D92BE9E811E61B26579EEP5U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60FCF-0C55-48FF-A232-22F9AE2B9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12</Pages>
  <Words>4541</Words>
  <Characters>25887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Ульяновской области от 01.06.2015 N 244-П(ред. от 05.02.2024)"Об утверждении Правил предоставления хозяйствующим субъектам субсидий из областного бюджета Ульяновской области в целях возмещения части их затрат, связанных с промы</vt:lpstr>
    </vt:vector>
  </TitlesOfParts>
  <Company>КонсультантПлюс Версия 4023.00.53</Company>
  <LinksUpToDate>false</LinksUpToDate>
  <CharactersWithSpaces>30368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Ульяновской области от 01.06.2015 N 244-П(ред. от 05.02.2024)"Об утверждении Правил предоставления хозяйствующим субъектам субсидий из областного бюджета Ульяновской области в целях возмещения части их затрат, связанных с промышленной переработкой продукции растениеводства"</dc:title>
  <dc:subject/>
  <dc:creator>Пользователь</dc:creator>
  <dc:description/>
  <cp:lastModifiedBy>Пользователь</cp:lastModifiedBy>
  <cp:revision>4</cp:revision>
  <cp:lastPrinted>2024-08-13T12:18:00Z</cp:lastPrinted>
  <dcterms:created xsi:type="dcterms:W3CDTF">2024-08-13T07:50:00Z</dcterms:created>
  <dcterms:modified xsi:type="dcterms:W3CDTF">2024-08-13T12:19:00Z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4023.00.53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